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147E" w14:textId="77777777" w:rsidR="00723E2D" w:rsidRPr="005C4D81" w:rsidRDefault="00EB68AD" w:rsidP="005C4D81">
      <w:pPr>
        <w:spacing w:line="360" w:lineRule="auto"/>
        <w:jc w:val="center"/>
        <w:rPr>
          <w:rFonts w:asciiTheme="majorBidi" w:hAnsiTheme="majorBidi" w:cstheme="majorBidi"/>
          <w:b/>
          <w:bCs/>
          <w:sz w:val="24"/>
          <w:szCs w:val="24"/>
        </w:rPr>
      </w:pPr>
      <w:bookmarkStart w:id="0" w:name="_GoBack"/>
      <w:bookmarkEnd w:id="0"/>
      <w:r w:rsidRPr="005C4D81">
        <w:rPr>
          <w:rFonts w:asciiTheme="majorBidi" w:hAnsiTheme="majorBidi" w:cstheme="majorBidi"/>
          <w:b/>
          <w:bCs/>
          <w:sz w:val="24"/>
          <w:szCs w:val="24"/>
        </w:rPr>
        <w:t>ADIYAMAN ÜNİVERSİTESİ ULUSLARARASI ÖĞRENCİ LİSANSÜSTÜ</w:t>
      </w:r>
      <w:r w:rsidR="002F73FE" w:rsidRPr="005C4D81">
        <w:rPr>
          <w:rFonts w:asciiTheme="majorBidi" w:hAnsiTheme="majorBidi" w:cstheme="majorBidi"/>
          <w:b/>
          <w:bCs/>
          <w:sz w:val="24"/>
          <w:szCs w:val="24"/>
        </w:rPr>
        <w:t xml:space="preserve"> </w:t>
      </w:r>
      <w:r w:rsidRPr="005C4D81">
        <w:rPr>
          <w:rFonts w:asciiTheme="majorBidi" w:hAnsiTheme="majorBidi" w:cstheme="majorBidi"/>
          <w:b/>
          <w:bCs/>
          <w:sz w:val="24"/>
          <w:szCs w:val="24"/>
        </w:rPr>
        <w:t>PROGRAMLARI İÇİN KABUL VE KAYIT YÖNERGESİ</w:t>
      </w:r>
    </w:p>
    <w:p w14:paraId="38531305" w14:textId="77777777" w:rsidR="00723E2D" w:rsidRPr="005C4D81" w:rsidRDefault="00723E2D" w:rsidP="005C4D81">
      <w:pPr>
        <w:spacing w:line="360" w:lineRule="auto"/>
        <w:jc w:val="center"/>
        <w:rPr>
          <w:rFonts w:asciiTheme="majorBidi" w:hAnsiTheme="majorBidi" w:cstheme="majorBidi"/>
          <w:sz w:val="24"/>
          <w:szCs w:val="24"/>
        </w:rPr>
      </w:pPr>
    </w:p>
    <w:p w14:paraId="2E1C0991" w14:textId="77777777"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BİRİNCİ BÖLÜM</w:t>
      </w:r>
    </w:p>
    <w:p w14:paraId="04A7D9F8" w14:textId="4489050B" w:rsidR="00723E2D" w:rsidRPr="005C4D81" w:rsidRDefault="003F5DF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1. </w:t>
      </w:r>
      <w:r w:rsidR="00EB68AD" w:rsidRPr="005C4D81">
        <w:rPr>
          <w:rFonts w:asciiTheme="majorBidi" w:hAnsiTheme="majorBidi" w:cstheme="majorBidi"/>
          <w:b/>
          <w:bCs/>
          <w:sz w:val="24"/>
          <w:szCs w:val="24"/>
        </w:rPr>
        <w:t>Amaç, Kapsam, Dayanak ve Tanımlar</w:t>
      </w:r>
    </w:p>
    <w:p w14:paraId="3661ADDA" w14:textId="5D1D7240"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Amaç ve Kapsam</w:t>
      </w:r>
    </w:p>
    <w:p w14:paraId="5C5744DB" w14:textId="3312FD69" w:rsidR="00C64243"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Bu yönergenin amacı, Adıyaman Üniversitesi Lisansüstü programlarına yapılacak </w:t>
      </w:r>
      <w:r w:rsidR="00354F5B" w:rsidRPr="005C4D81">
        <w:rPr>
          <w:rFonts w:asciiTheme="majorBidi" w:hAnsiTheme="majorBidi" w:cstheme="majorBidi"/>
          <w:sz w:val="24"/>
          <w:szCs w:val="24"/>
        </w:rPr>
        <w:t>yabancı uyruklu</w:t>
      </w:r>
      <w:r w:rsidRPr="005C4D81">
        <w:rPr>
          <w:rFonts w:asciiTheme="majorBidi" w:hAnsiTheme="majorBidi" w:cstheme="majorBidi"/>
          <w:sz w:val="24"/>
          <w:szCs w:val="24"/>
        </w:rPr>
        <w:t xml:space="preserve"> öğrenci başvuruları</w:t>
      </w:r>
      <w:r w:rsidR="00C64243" w:rsidRPr="005C4D81">
        <w:rPr>
          <w:rFonts w:asciiTheme="majorBidi" w:hAnsiTheme="majorBidi" w:cstheme="majorBidi"/>
          <w:sz w:val="24"/>
          <w:szCs w:val="24"/>
        </w:rPr>
        <w:t>, kabul, kayıt ve uygulama ile ilgili genel ve özel koşulları kapsayan ilkeleri belirlemek amacıyla hazırlanmıştır.</w:t>
      </w:r>
    </w:p>
    <w:p w14:paraId="1AF97C66" w14:textId="77777777"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Dayanak</w:t>
      </w:r>
    </w:p>
    <w:p w14:paraId="652CA1E8" w14:textId="77777777" w:rsidR="008E1F5D" w:rsidRPr="005C4D81" w:rsidRDefault="008E1F5D"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Bu </w:t>
      </w:r>
      <w:r w:rsidR="00EB68AD" w:rsidRPr="005C4D81">
        <w:rPr>
          <w:rFonts w:asciiTheme="majorBidi" w:hAnsiTheme="majorBidi" w:cstheme="majorBidi"/>
          <w:sz w:val="24"/>
          <w:szCs w:val="24"/>
        </w:rPr>
        <w:t>Yönerge;</w:t>
      </w:r>
    </w:p>
    <w:p w14:paraId="2B0FEF3B" w14:textId="77777777" w:rsidR="008E1F5D" w:rsidRPr="005C4D81" w:rsidRDefault="00EB68AD" w:rsidP="005C4D81">
      <w:pPr>
        <w:pStyle w:val="ListeParagraf"/>
        <w:numPr>
          <w:ilvl w:val="0"/>
          <w:numId w:val="1"/>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14/10/1983 tarih ve 2922 sayılı Türkiye'de Öğrenim Gören Yabancı Uyruklu Öğrencilere İlişkin Kanuna,</w:t>
      </w:r>
    </w:p>
    <w:p w14:paraId="2E7AA5DD" w14:textId="77777777" w:rsidR="008E1F5D" w:rsidRPr="005C4D81" w:rsidRDefault="00EB68AD" w:rsidP="005C4D81">
      <w:pPr>
        <w:pStyle w:val="ListeParagraf"/>
        <w:numPr>
          <w:ilvl w:val="0"/>
          <w:numId w:val="1"/>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Yükseköğretim Kurulu Başkanlığının 17/03/2010 tarihli Genel Kurul Kararına,</w:t>
      </w:r>
    </w:p>
    <w:p w14:paraId="23D053F7" w14:textId="116EBC28" w:rsidR="008E1F5D" w:rsidRPr="005C4D81" w:rsidRDefault="00EB68AD" w:rsidP="005C4D81">
      <w:pPr>
        <w:pStyle w:val="ListeParagraf"/>
        <w:numPr>
          <w:ilvl w:val="0"/>
          <w:numId w:val="1"/>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Adıyaman Üniversitesi’nin, Lisansüstü</w:t>
      </w:r>
      <w:r w:rsidR="00120E77" w:rsidRPr="005C4D81">
        <w:rPr>
          <w:rFonts w:asciiTheme="majorBidi" w:hAnsiTheme="majorBidi" w:cstheme="majorBidi"/>
          <w:sz w:val="24"/>
          <w:szCs w:val="24"/>
        </w:rPr>
        <w:t xml:space="preserve"> </w:t>
      </w:r>
      <w:r w:rsidR="009E4EE4" w:rsidRPr="005C4D81">
        <w:rPr>
          <w:rFonts w:asciiTheme="majorBidi" w:hAnsiTheme="majorBidi" w:cstheme="majorBidi"/>
          <w:sz w:val="24"/>
          <w:szCs w:val="24"/>
        </w:rPr>
        <w:t>Eğitim-Öğretim Yönetmeliğine,</w:t>
      </w:r>
    </w:p>
    <w:p w14:paraId="7BB57E9E" w14:textId="5CCFCA7B" w:rsidR="00A35033" w:rsidRPr="00F35087" w:rsidRDefault="00F42F4E" w:rsidP="005C4D81">
      <w:pPr>
        <w:pStyle w:val="ListeParagraf"/>
        <w:numPr>
          <w:ilvl w:val="0"/>
          <w:numId w:val="1"/>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YÖK Yurtdışından Öğrenci Kabulüne İlişkin Esaslar</w:t>
      </w:r>
      <w:r w:rsidR="009E4EE4" w:rsidRPr="005C4D81">
        <w:rPr>
          <w:rFonts w:asciiTheme="majorBidi" w:hAnsiTheme="majorBidi" w:cstheme="majorBidi"/>
          <w:sz w:val="24"/>
          <w:szCs w:val="24"/>
        </w:rPr>
        <w:t>a göre dayanılarak hazırlanmıştır.</w:t>
      </w:r>
    </w:p>
    <w:p w14:paraId="28363319" w14:textId="7D31D496"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Tanımlar ve Kısaltmalar</w:t>
      </w:r>
    </w:p>
    <w:p w14:paraId="42531EDF" w14:textId="3E21098D"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Bu Yönergede geçen;</w:t>
      </w:r>
    </w:p>
    <w:p w14:paraId="09D43438" w14:textId="513A2754"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Birim:</w:t>
      </w:r>
      <w:r w:rsidRPr="005C4D81">
        <w:rPr>
          <w:rFonts w:asciiTheme="majorBidi" w:hAnsiTheme="majorBidi" w:cstheme="majorBidi"/>
          <w:sz w:val="24"/>
          <w:szCs w:val="24"/>
        </w:rPr>
        <w:t xml:space="preserve"> </w:t>
      </w:r>
      <w:r w:rsidR="00941A9B" w:rsidRPr="005C4D81">
        <w:rPr>
          <w:rFonts w:asciiTheme="majorBidi" w:hAnsiTheme="majorBidi" w:cstheme="majorBidi"/>
          <w:sz w:val="24"/>
          <w:szCs w:val="24"/>
        </w:rPr>
        <w:t>Yabancı uyruklu</w:t>
      </w:r>
      <w:r w:rsidRPr="005C4D81">
        <w:rPr>
          <w:rFonts w:asciiTheme="majorBidi" w:hAnsiTheme="majorBidi" w:cstheme="majorBidi"/>
          <w:sz w:val="24"/>
          <w:szCs w:val="24"/>
        </w:rPr>
        <w:t xml:space="preserve"> öğrenci kabul edecek Enstitüye bağlı Anabilim</w:t>
      </w:r>
      <w:r w:rsidR="006E78F7">
        <w:rPr>
          <w:rFonts w:asciiTheme="majorBidi" w:hAnsiTheme="majorBidi" w:cstheme="majorBidi"/>
          <w:sz w:val="24"/>
          <w:szCs w:val="24"/>
        </w:rPr>
        <w:t xml:space="preserve"> </w:t>
      </w:r>
      <w:r w:rsidRPr="005C4D81">
        <w:rPr>
          <w:rFonts w:asciiTheme="majorBidi" w:hAnsiTheme="majorBidi" w:cstheme="majorBidi"/>
          <w:sz w:val="24"/>
          <w:szCs w:val="24"/>
        </w:rPr>
        <w:t>/Anasanat Dallarını,</w:t>
      </w:r>
    </w:p>
    <w:p w14:paraId="2CE40EB4" w14:textId="657209A5"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Doktora:</w:t>
      </w:r>
      <w:r w:rsidRPr="005C4D81">
        <w:rPr>
          <w:rFonts w:asciiTheme="majorBidi" w:hAnsiTheme="majorBidi" w:cstheme="majorBidi"/>
          <w:sz w:val="24"/>
          <w:szCs w:val="24"/>
        </w:rPr>
        <w:t xml:space="preserve"> Yüksek lisans derecesine dayalı doktora programını,</w:t>
      </w:r>
    </w:p>
    <w:p w14:paraId="4414D85F" w14:textId="62E8EBBC"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KKTC:</w:t>
      </w:r>
      <w:r w:rsidRPr="005C4D81">
        <w:rPr>
          <w:rFonts w:asciiTheme="majorBidi" w:hAnsiTheme="majorBidi" w:cstheme="majorBidi"/>
          <w:sz w:val="24"/>
          <w:szCs w:val="24"/>
        </w:rPr>
        <w:t xml:space="preserve"> Kuzey Kıbrıs Türk Cumhuriyetini,</w:t>
      </w:r>
    </w:p>
    <w:p w14:paraId="1FF5AD55" w14:textId="0781103F" w:rsidR="005A7D64"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ÖSYM:</w:t>
      </w:r>
      <w:r w:rsidRPr="005C4D81">
        <w:rPr>
          <w:rFonts w:asciiTheme="majorBidi" w:hAnsiTheme="majorBidi" w:cstheme="majorBidi"/>
          <w:sz w:val="24"/>
          <w:szCs w:val="24"/>
        </w:rPr>
        <w:t xml:space="preserve"> T.C. Ölçme, Seçme ve Yerleştirme Merkezini,</w:t>
      </w:r>
    </w:p>
    <w:p w14:paraId="421AAB17" w14:textId="77777777" w:rsidR="005A7D64"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Rektörlük:</w:t>
      </w:r>
      <w:r w:rsidRPr="005C4D81">
        <w:rPr>
          <w:rFonts w:asciiTheme="majorBidi" w:hAnsiTheme="majorBidi" w:cstheme="majorBidi"/>
          <w:sz w:val="24"/>
          <w:szCs w:val="24"/>
        </w:rPr>
        <w:t xml:space="preserve"> Adıyaman Üniversitesi Rektörlüğünü,</w:t>
      </w:r>
    </w:p>
    <w:p w14:paraId="3B55209A" w14:textId="77777777" w:rsidR="005A7D64"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Senato:</w:t>
      </w:r>
      <w:r w:rsidRPr="005C4D81">
        <w:rPr>
          <w:rFonts w:asciiTheme="majorBidi" w:hAnsiTheme="majorBidi" w:cstheme="majorBidi"/>
          <w:sz w:val="24"/>
          <w:szCs w:val="24"/>
        </w:rPr>
        <w:t xml:space="preserve"> Adıyaman Üniversitesi Senatosunu,</w:t>
      </w:r>
    </w:p>
    <w:p w14:paraId="6F2B72BB" w14:textId="77777777" w:rsidR="005A7D64"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T.C:</w:t>
      </w:r>
      <w:r w:rsidRPr="005C4D81">
        <w:rPr>
          <w:rFonts w:asciiTheme="majorBidi" w:hAnsiTheme="majorBidi" w:cstheme="majorBidi"/>
          <w:sz w:val="24"/>
          <w:szCs w:val="24"/>
        </w:rPr>
        <w:t xml:space="preserve"> Türkiye Cumhuriyetini,</w:t>
      </w:r>
    </w:p>
    <w:p w14:paraId="2AF6ACC8" w14:textId="77777777" w:rsidR="005A7D64"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TÖMER:</w:t>
      </w:r>
      <w:r w:rsidRPr="005C4D81">
        <w:rPr>
          <w:rFonts w:asciiTheme="majorBidi" w:hAnsiTheme="majorBidi" w:cstheme="majorBidi"/>
          <w:sz w:val="24"/>
          <w:szCs w:val="24"/>
        </w:rPr>
        <w:t xml:space="preserve"> Türkçe Dil Öğretimi Merkezlerini,</w:t>
      </w:r>
    </w:p>
    <w:p w14:paraId="6BA38544" w14:textId="6BD904C1" w:rsidR="00061B77" w:rsidRPr="005C4D81" w:rsidRDefault="00955D26"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 xml:space="preserve">Yabancı Uyruklu </w:t>
      </w:r>
      <w:r w:rsidR="00EB68AD" w:rsidRPr="005C4D81">
        <w:rPr>
          <w:rFonts w:asciiTheme="majorBidi" w:hAnsiTheme="majorBidi" w:cstheme="majorBidi"/>
          <w:b/>
          <w:bCs/>
          <w:sz w:val="24"/>
          <w:szCs w:val="24"/>
        </w:rPr>
        <w:t xml:space="preserve">Öğrenci: </w:t>
      </w:r>
      <w:r w:rsidR="00EB68AD" w:rsidRPr="005C4D81">
        <w:rPr>
          <w:rFonts w:asciiTheme="majorBidi" w:hAnsiTheme="majorBidi" w:cstheme="majorBidi"/>
          <w:sz w:val="24"/>
          <w:szCs w:val="24"/>
        </w:rPr>
        <w:t>Bu yönergede belirtilen başvuru özelliklerini taşıyan öğrenciyi,</w:t>
      </w:r>
    </w:p>
    <w:p w14:paraId="7EA5D8BF" w14:textId="14E0023A" w:rsidR="00723E2D" w:rsidRPr="005C4D81" w:rsidRDefault="00DA3261" w:rsidP="005C4D81">
      <w:pPr>
        <w:spacing w:line="360" w:lineRule="auto"/>
        <w:jc w:val="both"/>
        <w:rPr>
          <w:rFonts w:asciiTheme="majorBidi" w:hAnsiTheme="majorBidi" w:cstheme="majorBidi"/>
          <w:sz w:val="24"/>
          <w:szCs w:val="24"/>
        </w:rPr>
      </w:pPr>
      <w:r w:rsidRPr="00DA3261">
        <w:rPr>
          <w:rFonts w:asciiTheme="majorBidi" w:hAnsiTheme="majorBidi" w:cstheme="majorBidi"/>
          <w:b/>
          <w:bCs/>
          <w:sz w:val="24"/>
          <w:szCs w:val="24"/>
        </w:rPr>
        <w:t xml:space="preserve">Uluslararası ilişkiler </w:t>
      </w:r>
      <w:r>
        <w:rPr>
          <w:rFonts w:asciiTheme="majorBidi" w:hAnsiTheme="majorBidi" w:cstheme="majorBidi"/>
          <w:b/>
          <w:bCs/>
          <w:sz w:val="24"/>
          <w:szCs w:val="24"/>
        </w:rPr>
        <w:t xml:space="preserve">Genel </w:t>
      </w:r>
      <w:r w:rsidR="00C67C66" w:rsidRPr="00F07470">
        <w:rPr>
          <w:rFonts w:asciiTheme="majorBidi" w:hAnsiTheme="majorBidi" w:cstheme="majorBidi"/>
          <w:b/>
          <w:bCs/>
          <w:sz w:val="24"/>
          <w:szCs w:val="24"/>
        </w:rPr>
        <w:t>Koordinatörlüğü</w:t>
      </w:r>
      <w:r w:rsidR="00EB68AD" w:rsidRPr="00F07470">
        <w:rPr>
          <w:rFonts w:asciiTheme="majorBidi" w:hAnsiTheme="majorBidi" w:cstheme="majorBidi"/>
          <w:b/>
          <w:bCs/>
          <w:sz w:val="24"/>
          <w:szCs w:val="24"/>
        </w:rPr>
        <w:t>:</w:t>
      </w:r>
      <w:r w:rsidR="00EB68AD" w:rsidRPr="00F07470">
        <w:rPr>
          <w:rFonts w:asciiTheme="majorBidi" w:hAnsiTheme="majorBidi" w:cstheme="majorBidi"/>
          <w:sz w:val="24"/>
          <w:szCs w:val="24"/>
        </w:rPr>
        <w:t xml:space="preserve"> Adıyaman Üniversitesi Rektörlüğüne bağlı </w:t>
      </w:r>
      <w:r w:rsidR="006E78F7" w:rsidRPr="00F07470">
        <w:rPr>
          <w:rFonts w:asciiTheme="majorBidi" w:hAnsiTheme="majorBidi" w:cstheme="majorBidi"/>
          <w:sz w:val="24"/>
          <w:szCs w:val="24"/>
        </w:rPr>
        <w:t xml:space="preserve">ve </w:t>
      </w:r>
      <w:r w:rsidR="00EB68AD" w:rsidRPr="00F07470">
        <w:rPr>
          <w:rFonts w:asciiTheme="majorBidi" w:hAnsiTheme="majorBidi" w:cstheme="majorBidi"/>
          <w:sz w:val="24"/>
          <w:szCs w:val="24"/>
        </w:rPr>
        <w:t>Uluslararası Öğrenci</w:t>
      </w:r>
      <w:r w:rsidR="002D71E0" w:rsidRPr="00F07470">
        <w:rPr>
          <w:rFonts w:asciiTheme="majorBidi" w:hAnsiTheme="majorBidi" w:cstheme="majorBidi"/>
          <w:sz w:val="24"/>
          <w:szCs w:val="24"/>
        </w:rPr>
        <w:t xml:space="preserve"> </w:t>
      </w:r>
      <w:r w:rsidR="00EB68AD" w:rsidRPr="00F07470">
        <w:rPr>
          <w:rFonts w:asciiTheme="majorBidi" w:hAnsiTheme="majorBidi" w:cstheme="majorBidi"/>
          <w:sz w:val="24"/>
          <w:szCs w:val="24"/>
        </w:rPr>
        <w:t>Koordinasyonunu sağlayan birim,</w:t>
      </w:r>
    </w:p>
    <w:p w14:paraId="3B791963" w14:textId="77777777"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Üniversite:</w:t>
      </w:r>
      <w:r w:rsidRPr="005C4D81">
        <w:rPr>
          <w:rFonts w:asciiTheme="majorBidi" w:hAnsiTheme="majorBidi" w:cstheme="majorBidi"/>
          <w:sz w:val="24"/>
          <w:szCs w:val="24"/>
        </w:rPr>
        <w:t xml:space="preserve"> Adıyaman Üniversitesini,</w:t>
      </w:r>
    </w:p>
    <w:p w14:paraId="2FCFCA80" w14:textId="741630EB" w:rsidR="00723E2D" w:rsidRPr="005C4D81" w:rsidRDefault="00F35087" w:rsidP="005C4D81">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Enstitü </w:t>
      </w:r>
      <w:r w:rsidR="00EB68AD" w:rsidRPr="005C4D81">
        <w:rPr>
          <w:rFonts w:asciiTheme="majorBidi" w:hAnsiTheme="majorBidi" w:cstheme="majorBidi"/>
          <w:b/>
          <w:bCs/>
          <w:sz w:val="24"/>
          <w:szCs w:val="24"/>
        </w:rPr>
        <w:t>Yönetim Kurulu:</w:t>
      </w:r>
      <w:r w:rsidR="00EB68AD" w:rsidRPr="005C4D81">
        <w:rPr>
          <w:rFonts w:asciiTheme="majorBidi" w:hAnsiTheme="majorBidi" w:cstheme="majorBidi"/>
          <w:sz w:val="24"/>
          <w:szCs w:val="24"/>
        </w:rPr>
        <w:t xml:space="preserve"> İlgili Enstitü Yönetim Kurulunu,</w:t>
      </w:r>
    </w:p>
    <w:p w14:paraId="5CDB984E" w14:textId="77777777"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YÖKDİL:</w:t>
      </w:r>
      <w:r w:rsidRPr="005C4D81">
        <w:rPr>
          <w:rFonts w:asciiTheme="majorBidi" w:hAnsiTheme="majorBidi" w:cstheme="majorBidi"/>
          <w:sz w:val="24"/>
          <w:szCs w:val="24"/>
        </w:rPr>
        <w:t xml:space="preserve"> Yükseköğretim Kurumları Yabancı Dil Sınavını,</w:t>
      </w:r>
    </w:p>
    <w:p w14:paraId="09A2CCED" w14:textId="3193AFAD"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Yüksek Lisans:</w:t>
      </w:r>
      <w:r w:rsidRPr="005C4D81">
        <w:rPr>
          <w:rFonts w:asciiTheme="majorBidi" w:hAnsiTheme="majorBidi" w:cstheme="majorBidi"/>
          <w:sz w:val="24"/>
          <w:szCs w:val="24"/>
        </w:rPr>
        <w:t xml:space="preserve"> En az 4 yıllık lisans derecesi ile öğrenci kabul eden lisansüstü programı</w:t>
      </w:r>
      <w:r w:rsidR="008D2619" w:rsidRPr="005C4D81">
        <w:rPr>
          <w:rFonts w:asciiTheme="majorBidi" w:hAnsiTheme="majorBidi" w:cstheme="majorBidi"/>
          <w:sz w:val="24"/>
          <w:szCs w:val="24"/>
        </w:rPr>
        <w:t xml:space="preserve"> </w:t>
      </w:r>
      <w:r w:rsidR="00E558AD" w:rsidRPr="005C4D81">
        <w:rPr>
          <w:rFonts w:asciiTheme="majorBidi" w:hAnsiTheme="majorBidi" w:cstheme="majorBidi"/>
          <w:sz w:val="24"/>
          <w:szCs w:val="24"/>
        </w:rPr>
        <w:t>ifade</w:t>
      </w:r>
      <w:r w:rsidR="008D2619" w:rsidRPr="005C4D81">
        <w:rPr>
          <w:rFonts w:asciiTheme="majorBidi" w:hAnsiTheme="majorBidi" w:cstheme="majorBidi"/>
          <w:sz w:val="24"/>
          <w:szCs w:val="24"/>
        </w:rPr>
        <w:t xml:space="preserve"> </w:t>
      </w:r>
      <w:r w:rsidRPr="005C4D81">
        <w:rPr>
          <w:rFonts w:asciiTheme="majorBidi" w:hAnsiTheme="majorBidi" w:cstheme="majorBidi"/>
          <w:sz w:val="24"/>
          <w:szCs w:val="24"/>
        </w:rPr>
        <w:t>eder.</w:t>
      </w:r>
    </w:p>
    <w:p w14:paraId="459C4CAE" w14:textId="77777777" w:rsidR="00723E2D" w:rsidRPr="005C4D81" w:rsidRDefault="00723E2D" w:rsidP="005C4D81">
      <w:pPr>
        <w:spacing w:line="360" w:lineRule="auto"/>
        <w:jc w:val="both"/>
        <w:rPr>
          <w:rFonts w:asciiTheme="majorBidi" w:hAnsiTheme="majorBidi" w:cstheme="majorBidi"/>
          <w:sz w:val="24"/>
          <w:szCs w:val="24"/>
        </w:rPr>
      </w:pPr>
    </w:p>
    <w:p w14:paraId="7FA4A459" w14:textId="77777777"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İKİNCİ BÖLÜM</w:t>
      </w:r>
    </w:p>
    <w:p w14:paraId="6A41E2D1" w14:textId="099BF654" w:rsidR="00723E2D" w:rsidRPr="005C4D81" w:rsidRDefault="003F5DF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w:t>
      </w:r>
      <w:r w:rsidR="007C1731" w:rsidRPr="005C4D81">
        <w:rPr>
          <w:rFonts w:asciiTheme="majorBidi" w:hAnsiTheme="majorBidi" w:cstheme="majorBidi"/>
          <w:b/>
          <w:bCs/>
          <w:sz w:val="24"/>
          <w:szCs w:val="24"/>
        </w:rPr>
        <w:t>2</w:t>
      </w:r>
      <w:r w:rsidRPr="005C4D81">
        <w:rPr>
          <w:rFonts w:asciiTheme="majorBidi" w:hAnsiTheme="majorBidi" w:cstheme="majorBidi"/>
          <w:b/>
          <w:bCs/>
          <w:sz w:val="24"/>
          <w:szCs w:val="24"/>
        </w:rPr>
        <w:t xml:space="preserve">. </w:t>
      </w:r>
      <w:r w:rsidR="00EB68AD" w:rsidRPr="005C4D81">
        <w:rPr>
          <w:rFonts w:asciiTheme="majorBidi" w:hAnsiTheme="majorBidi" w:cstheme="majorBidi"/>
          <w:b/>
          <w:bCs/>
          <w:sz w:val="24"/>
          <w:szCs w:val="24"/>
        </w:rPr>
        <w:t>Kontenjanlar ve Başvuru Koşulları</w:t>
      </w:r>
    </w:p>
    <w:p w14:paraId="7CA748C2" w14:textId="53CACCBA"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Kontenjanla</w:t>
      </w:r>
      <w:r w:rsidR="00986C5A" w:rsidRPr="005C4D81">
        <w:rPr>
          <w:rFonts w:asciiTheme="majorBidi" w:hAnsiTheme="majorBidi" w:cstheme="majorBidi"/>
          <w:b/>
          <w:bCs/>
          <w:sz w:val="24"/>
          <w:szCs w:val="24"/>
        </w:rPr>
        <w:t>r</w:t>
      </w:r>
      <w:r w:rsidRPr="005C4D81">
        <w:rPr>
          <w:rFonts w:asciiTheme="majorBidi" w:hAnsiTheme="majorBidi" w:cstheme="majorBidi"/>
          <w:b/>
          <w:bCs/>
          <w:sz w:val="24"/>
          <w:szCs w:val="24"/>
        </w:rPr>
        <w:t xml:space="preserve"> </w:t>
      </w:r>
    </w:p>
    <w:p w14:paraId="4BEB65F4" w14:textId="10F08D93" w:rsidR="00710D24" w:rsidRPr="005C4D81" w:rsidRDefault="00853409"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 xml:space="preserve">         a)</w:t>
      </w:r>
      <w:r w:rsidRPr="005C4D81">
        <w:rPr>
          <w:rFonts w:asciiTheme="majorBidi" w:hAnsiTheme="majorBidi" w:cstheme="majorBidi"/>
          <w:sz w:val="24"/>
          <w:szCs w:val="24"/>
        </w:rPr>
        <w:t xml:space="preserve"> </w:t>
      </w:r>
      <w:r w:rsidR="00EB68AD" w:rsidRPr="005C4D81">
        <w:rPr>
          <w:rFonts w:asciiTheme="majorBidi" w:hAnsiTheme="majorBidi" w:cstheme="majorBidi"/>
          <w:sz w:val="24"/>
          <w:szCs w:val="24"/>
        </w:rPr>
        <w:t xml:space="preserve">Lisansüstü </w:t>
      </w:r>
      <w:r w:rsidR="00BB4405" w:rsidRPr="005C4D81">
        <w:rPr>
          <w:rFonts w:asciiTheme="majorBidi" w:hAnsiTheme="majorBidi" w:cstheme="majorBidi"/>
          <w:sz w:val="24"/>
          <w:szCs w:val="24"/>
        </w:rPr>
        <w:t>yabancı uyruklu</w:t>
      </w:r>
      <w:r w:rsidR="00EB68AD" w:rsidRPr="005C4D81">
        <w:rPr>
          <w:rFonts w:asciiTheme="majorBidi" w:hAnsiTheme="majorBidi" w:cstheme="majorBidi"/>
          <w:sz w:val="24"/>
          <w:szCs w:val="24"/>
        </w:rPr>
        <w:t xml:space="preserve"> öğrenci kontenjanları, ilgili anabilim dalındaki öğretim üyelerinin talebi, anabilim</w:t>
      </w:r>
      <w:r w:rsidR="006E78F7">
        <w:rPr>
          <w:rFonts w:asciiTheme="majorBidi" w:hAnsiTheme="majorBidi" w:cstheme="majorBidi"/>
          <w:sz w:val="24"/>
          <w:szCs w:val="24"/>
        </w:rPr>
        <w:t xml:space="preserve"> </w:t>
      </w:r>
      <w:r w:rsidR="00EB68AD" w:rsidRPr="005C4D81">
        <w:rPr>
          <w:rFonts w:asciiTheme="majorBidi" w:hAnsiTheme="majorBidi" w:cstheme="majorBidi"/>
          <w:sz w:val="24"/>
          <w:szCs w:val="24"/>
        </w:rPr>
        <w:t>/</w:t>
      </w:r>
      <w:r w:rsidR="006E78F7">
        <w:rPr>
          <w:rFonts w:asciiTheme="majorBidi" w:hAnsiTheme="majorBidi" w:cstheme="majorBidi"/>
          <w:sz w:val="24"/>
          <w:szCs w:val="24"/>
        </w:rPr>
        <w:t xml:space="preserve"> </w:t>
      </w:r>
      <w:r w:rsidR="00EB68AD" w:rsidRPr="005C4D81">
        <w:rPr>
          <w:rFonts w:asciiTheme="majorBidi" w:hAnsiTheme="majorBidi" w:cstheme="majorBidi"/>
          <w:sz w:val="24"/>
          <w:szCs w:val="24"/>
        </w:rPr>
        <w:t>anasanat</w:t>
      </w:r>
      <w:r w:rsidR="00E558AD" w:rsidRPr="005C4D81">
        <w:rPr>
          <w:rFonts w:asciiTheme="majorBidi" w:hAnsiTheme="majorBidi" w:cstheme="majorBidi"/>
          <w:sz w:val="24"/>
          <w:szCs w:val="24"/>
        </w:rPr>
        <w:t xml:space="preserve"> dalı kurul</w:t>
      </w:r>
      <w:r w:rsidR="006E78F7">
        <w:rPr>
          <w:rFonts w:asciiTheme="majorBidi" w:hAnsiTheme="majorBidi" w:cstheme="majorBidi"/>
          <w:sz w:val="24"/>
          <w:szCs w:val="24"/>
        </w:rPr>
        <w:t xml:space="preserve"> </w:t>
      </w:r>
      <w:r w:rsidR="00E558AD" w:rsidRPr="005C4D81">
        <w:rPr>
          <w:rFonts w:asciiTheme="majorBidi" w:hAnsiTheme="majorBidi" w:cstheme="majorBidi"/>
          <w:sz w:val="24"/>
          <w:szCs w:val="24"/>
        </w:rPr>
        <w:t>/</w:t>
      </w:r>
      <w:r w:rsidR="006E78F7">
        <w:rPr>
          <w:rFonts w:asciiTheme="majorBidi" w:hAnsiTheme="majorBidi" w:cstheme="majorBidi"/>
          <w:sz w:val="24"/>
          <w:szCs w:val="24"/>
        </w:rPr>
        <w:t xml:space="preserve"> </w:t>
      </w:r>
      <w:r w:rsidR="00EB68AD" w:rsidRPr="005C4D81">
        <w:rPr>
          <w:rFonts w:asciiTheme="majorBidi" w:hAnsiTheme="majorBidi" w:cstheme="majorBidi"/>
          <w:sz w:val="24"/>
          <w:szCs w:val="24"/>
        </w:rPr>
        <w:t xml:space="preserve">bölüm akademik kurul kararı ile yapılan öneri ve </w:t>
      </w:r>
      <w:r w:rsidR="00C77743" w:rsidRPr="005C4D81">
        <w:rPr>
          <w:rFonts w:asciiTheme="majorBidi" w:hAnsiTheme="majorBidi" w:cstheme="majorBidi"/>
          <w:sz w:val="24"/>
          <w:szCs w:val="24"/>
        </w:rPr>
        <w:t>enstitü yönetim kurulu tarafından belirlenir ve senatoda görüşüldükten sonra enstitü tarafından ilan edilir.</w:t>
      </w:r>
    </w:p>
    <w:p w14:paraId="066347FD" w14:textId="2C534102" w:rsidR="00710D24" w:rsidRPr="005C4D81" w:rsidRDefault="00853409"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Pr="005C4D81">
        <w:rPr>
          <w:rFonts w:asciiTheme="majorBidi" w:hAnsiTheme="majorBidi" w:cstheme="majorBidi"/>
          <w:b/>
          <w:bCs/>
          <w:sz w:val="24"/>
          <w:szCs w:val="24"/>
        </w:rPr>
        <w:t>b)</w:t>
      </w:r>
      <w:r w:rsidRPr="005C4D81">
        <w:rPr>
          <w:rFonts w:asciiTheme="majorBidi" w:hAnsiTheme="majorBidi" w:cstheme="majorBidi"/>
          <w:sz w:val="24"/>
          <w:szCs w:val="24"/>
        </w:rPr>
        <w:t xml:space="preserve"> </w:t>
      </w:r>
      <w:r w:rsidR="007D6851" w:rsidRPr="005C4D81">
        <w:rPr>
          <w:rFonts w:asciiTheme="majorBidi" w:hAnsiTheme="majorBidi" w:cstheme="majorBidi"/>
          <w:sz w:val="24"/>
          <w:szCs w:val="24"/>
        </w:rPr>
        <w:t>Anabilim Dalı ilan edilen kontenjanları doldurup doldurmamakta serbesttir.</w:t>
      </w:r>
    </w:p>
    <w:p w14:paraId="782BCD4D" w14:textId="7BB31B1E" w:rsidR="0014145F" w:rsidRPr="005C4D81" w:rsidRDefault="00853409"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Pr="005C4D81">
        <w:rPr>
          <w:rFonts w:asciiTheme="majorBidi" w:hAnsiTheme="majorBidi" w:cstheme="majorBidi"/>
          <w:b/>
          <w:bCs/>
          <w:sz w:val="24"/>
          <w:szCs w:val="24"/>
        </w:rPr>
        <w:t>c)</w:t>
      </w:r>
      <w:r w:rsidRPr="005C4D81">
        <w:rPr>
          <w:rFonts w:asciiTheme="majorBidi" w:hAnsiTheme="majorBidi" w:cstheme="majorBidi"/>
          <w:sz w:val="24"/>
          <w:szCs w:val="24"/>
        </w:rPr>
        <w:t xml:space="preserve"> </w:t>
      </w:r>
      <w:r w:rsidR="00EB68AD" w:rsidRPr="005C4D81">
        <w:rPr>
          <w:rFonts w:asciiTheme="majorBidi" w:hAnsiTheme="majorBidi" w:cstheme="majorBidi"/>
          <w:sz w:val="24"/>
          <w:szCs w:val="24"/>
        </w:rPr>
        <w:t xml:space="preserve">Kontenjanlar ve </w:t>
      </w:r>
      <w:r w:rsidR="00354F5B" w:rsidRPr="005C4D81">
        <w:rPr>
          <w:rFonts w:asciiTheme="majorBidi" w:hAnsiTheme="majorBidi" w:cstheme="majorBidi"/>
          <w:sz w:val="24"/>
          <w:szCs w:val="24"/>
        </w:rPr>
        <w:t>başvuru koşulları</w:t>
      </w:r>
      <w:r w:rsidR="00645EE5" w:rsidRPr="005C4D81">
        <w:rPr>
          <w:rFonts w:asciiTheme="majorBidi" w:hAnsiTheme="majorBidi" w:cstheme="majorBidi"/>
          <w:sz w:val="24"/>
          <w:szCs w:val="24"/>
        </w:rPr>
        <w:t xml:space="preserve"> veya özel koşullar</w:t>
      </w:r>
      <w:r w:rsidR="00EB68AD" w:rsidRPr="005C4D81">
        <w:rPr>
          <w:rFonts w:asciiTheme="majorBidi" w:hAnsiTheme="majorBidi" w:cstheme="majorBidi"/>
          <w:sz w:val="24"/>
          <w:szCs w:val="24"/>
        </w:rPr>
        <w:t xml:space="preserve"> Üniversitemiz </w:t>
      </w:r>
      <w:r w:rsidR="002340CA" w:rsidRPr="005C4D81">
        <w:rPr>
          <w:rFonts w:asciiTheme="majorBidi" w:hAnsiTheme="majorBidi" w:cstheme="majorBidi"/>
          <w:sz w:val="24"/>
          <w:szCs w:val="24"/>
        </w:rPr>
        <w:t xml:space="preserve">ilgili Enstitü ve </w:t>
      </w:r>
      <w:r w:rsidR="00DA3261" w:rsidRPr="00DA3261">
        <w:rPr>
          <w:rFonts w:asciiTheme="majorBidi" w:hAnsiTheme="majorBidi" w:cstheme="majorBidi"/>
          <w:b/>
          <w:bCs/>
          <w:sz w:val="24"/>
          <w:szCs w:val="24"/>
        </w:rPr>
        <w:t xml:space="preserve">Uluslararası ilişkiler </w:t>
      </w:r>
      <w:r w:rsidR="00E42BF1">
        <w:rPr>
          <w:rFonts w:asciiTheme="majorBidi" w:hAnsiTheme="majorBidi" w:cstheme="majorBidi"/>
          <w:b/>
          <w:bCs/>
          <w:sz w:val="24"/>
          <w:szCs w:val="24"/>
        </w:rPr>
        <w:t xml:space="preserve">Genel </w:t>
      </w:r>
      <w:r w:rsidR="00DA3261" w:rsidRPr="00DA3261">
        <w:rPr>
          <w:rFonts w:asciiTheme="majorBidi" w:hAnsiTheme="majorBidi" w:cstheme="majorBidi"/>
          <w:b/>
          <w:bCs/>
          <w:sz w:val="24"/>
          <w:szCs w:val="24"/>
        </w:rPr>
        <w:t>Koordinatörlüğü</w:t>
      </w:r>
      <w:r w:rsidR="00DA3261" w:rsidRPr="005C4D81">
        <w:rPr>
          <w:rFonts w:asciiTheme="majorBidi" w:hAnsiTheme="majorBidi" w:cstheme="majorBidi"/>
          <w:sz w:val="24"/>
          <w:szCs w:val="24"/>
        </w:rPr>
        <w:t xml:space="preserve"> </w:t>
      </w:r>
      <w:r w:rsidR="009F2E23" w:rsidRPr="005C4D81">
        <w:rPr>
          <w:rFonts w:asciiTheme="majorBidi" w:hAnsiTheme="majorBidi" w:cstheme="majorBidi"/>
          <w:sz w:val="24"/>
          <w:szCs w:val="24"/>
        </w:rPr>
        <w:t xml:space="preserve">web sayfasında </w:t>
      </w:r>
      <w:r w:rsidR="00EB68AD" w:rsidRPr="005C4D81">
        <w:rPr>
          <w:rFonts w:asciiTheme="majorBidi" w:hAnsiTheme="majorBidi" w:cstheme="majorBidi"/>
          <w:sz w:val="24"/>
          <w:szCs w:val="24"/>
        </w:rPr>
        <w:t>yayımlanır.</w:t>
      </w:r>
    </w:p>
    <w:p w14:paraId="091AADC7" w14:textId="77777777" w:rsidR="00853409" w:rsidRPr="005C4D81" w:rsidRDefault="00853409" w:rsidP="005C4D81">
      <w:pPr>
        <w:spacing w:line="360" w:lineRule="auto"/>
        <w:jc w:val="both"/>
        <w:rPr>
          <w:rFonts w:asciiTheme="majorBidi" w:hAnsiTheme="majorBidi" w:cstheme="majorBidi"/>
          <w:b/>
          <w:bCs/>
          <w:sz w:val="24"/>
          <w:szCs w:val="24"/>
        </w:rPr>
      </w:pPr>
    </w:p>
    <w:p w14:paraId="436FED39" w14:textId="22B80814"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Başvuru Koşulları</w:t>
      </w:r>
    </w:p>
    <w:p w14:paraId="37EC6D10" w14:textId="55D6EF6B" w:rsidR="00723E2D" w:rsidRPr="005C4D81" w:rsidRDefault="00EB68AD" w:rsidP="005C4D81">
      <w:pPr>
        <w:spacing w:line="360" w:lineRule="auto"/>
        <w:ind w:firstLine="720"/>
        <w:jc w:val="both"/>
        <w:rPr>
          <w:rFonts w:asciiTheme="majorBidi" w:hAnsiTheme="majorBidi" w:cstheme="majorBidi"/>
          <w:sz w:val="24"/>
          <w:szCs w:val="24"/>
        </w:rPr>
      </w:pPr>
      <w:r w:rsidRPr="005C4D81">
        <w:rPr>
          <w:rFonts w:asciiTheme="majorBidi" w:hAnsiTheme="majorBidi" w:cstheme="majorBidi"/>
          <w:sz w:val="24"/>
          <w:szCs w:val="24"/>
        </w:rPr>
        <w:t>Yüksek lisansa veya lisans derecesiyle doktora programına başvurabilmek için en az 4 yıllık bir lisans programından mezun olmak, doktora programına başvurabilmek için bir yüksek lisans programından mezun olmak şartıyla;</w:t>
      </w:r>
    </w:p>
    <w:p w14:paraId="0420D1FD" w14:textId="77777777"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Yabancı uyruklu olanlar,</w:t>
      </w:r>
    </w:p>
    <w:p w14:paraId="5C1882E9" w14:textId="77777777" w:rsidR="00CC2F30" w:rsidRPr="005C4D81" w:rsidRDefault="00FE0D01" w:rsidP="005C4D81">
      <w:pPr>
        <w:pStyle w:val="ListeParagraf"/>
        <w:numPr>
          <w:ilvl w:val="0"/>
          <w:numId w:val="3"/>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Doğumla Türk vatandaşı olup da İçişleri Bakanlığından Türk vatandaşlığından çıkma izni alanlar ve bunların Türk vatandaşlığından çıkma belgesinde kayıtlı reşit olmayan çocuklarının aldığı 5203 Sayılı Kanunla Tanınan Hakların Kullanılmasına İlişkin Belge sahibi olduklarını belgeleyenler,</w:t>
      </w:r>
    </w:p>
    <w:p w14:paraId="719E0B09" w14:textId="77777777" w:rsidR="00CC2F30" w:rsidRPr="005C4D81" w:rsidRDefault="00FE0D01" w:rsidP="005C4D81">
      <w:pPr>
        <w:pStyle w:val="ListeParagraf"/>
        <w:numPr>
          <w:ilvl w:val="0"/>
          <w:numId w:val="3"/>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Doğumla yabancı uyruklu olup daha sonra T.C. vatandaşlığına geçen çift uyruklular, başvuru yapabilir.</w:t>
      </w:r>
    </w:p>
    <w:p w14:paraId="086BC690" w14:textId="47EE262F" w:rsidR="00A35033" w:rsidRDefault="00085411" w:rsidP="00F35087">
      <w:pPr>
        <w:pStyle w:val="ListeParagraf"/>
        <w:numPr>
          <w:ilvl w:val="0"/>
          <w:numId w:val="3"/>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Yükseköğretim Kurulunun Yurtdışından Öğrenci Kabulüne İlişkin Esaslarında yer alan başvuracak adaylara ilişkin şartları sağlaması,</w:t>
      </w:r>
    </w:p>
    <w:p w14:paraId="0CBE5C00" w14:textId="77777777" w:rsidR="00303E8A" w:rsidRDefault="00303E8A" w:rsidP="00303E8A">
      <w:pPr>
        <w:pStyle w:val="ListeParagraf"/>
        <w:numPr>
          <w:ilvl w:val="0"/>
          <w:numId w:val="3"/>
        </w:numPr>
        <w:tabs>
          <w:tab w:val="left" w:pos="544"/>
        </w:tabs>
        <w:jc w:val="both"/>
        <w:rPr>
          <w:sz w:val="24"/>
        </w:rPr>
      </w:pPr>
      <w:r>
        <w:rPr>
          <w:sz w:val="24"/>
        </w:rPr>
        <w:t>Lisansüstü</w:t>
      </w:r>
      <w:r>
        <w:rPr>
          <w:spacing w:val="36"/>
          <w:sz w:val="24"/>
        </w:rPr>
        <w:t xml:space="preserve">  </w:t>
      </w:r>
      <w:r>
        <w:rPr>
          <w:sz w:val="24"/>
        </w:rPr>
        <w:t>Eğitim</w:t>
      </w:r>
      <w:r>
        <w:rPr>
          <w:spacing w:val="37"/>
          <w:sz w:val="24"/>
        </w:rPr>
        <w:t xml:space="preserve">  </w:t>
      </w:r>
      <w:r>
        <w:rPr>
          <w:sz w:val="24"/>
        </w:rPr>
        <w:t>Enstitüsüne</w:t>
      </w:r>
      <w:r>
        <w:rPr>
          <w:spacing w:val="37"/>
          <w:sz w:val="24"/>
        </w:rPr>
        <w:t xml:space="preserve">  </w:t>
      </w:r>
      <w:r>
        <w:rPr>
          <w:sz w:val="24"/>
        </w:rPr>
        <w:t>bağlı</w:t>
      </w:r>
      <w:r>
        <w:rPr>
          <w:spacing w:val="37"/>
          <w:sz w:val="24"/>
        </w:rPr>
        <w:t xml:space="preserve">  </w:t>
      </w:r>
      <w:r>
        <w:rPr>
          <w:sz w:val="24"/>
        </w:rPr>
        <w:t>programlarda</w:t>
      </w:r>
      <w:r>
        <w:rPr>
          <w:spacing w:val="64"/>
          <w:sz w:val="24"/>
        </w:rPr>
        <w:t xml:space="preserve">  </w:t>
      </w:r>
      <w:r>
        <w:rPr>
          <w:sz w:val="24"/>
        </w:rPr>
        <w:t>Y</w:t>
      </w:r>
      <w:r>
        <w:rPr>
          <w:spacing w:val="-6"/>
          <w:sz w:val="24"/>
        </w:rPr>
        <w:t xml:space="preserve"> </w:t>
      </w:r>
      <w:r>
        <w:rPr>
          <w:sz w:val="24"/>
        </w:rPr>
        <w:t>Ö</w:t>
      </w:r>
      <w:r>
        <w:rPr>
          <w:spacing w:val="-6"/>
          <w:sz w:val="24"/>
        </w:rPr>
        <w:t xml:space="preserve"> </w:t>
      </w:r>
      <w:r>
        <w:rPr>
          <w:sz w:val="24"/>
        </w:rPr>
        <w:t>K</w:t>
      </w:r>
      <w:r>
        <w:rPr>
          <w:spacing w:val="-5"/>
          <w:sz w:val="24"/>
        </w:rPr>
        <w:t xml:space="preserve"> </w:t>
      </w:r>
      <w:r>
        <w:rPr>
          <w:sz w:val="24"/>
        </w:rPr>
        <w:t>’</w:t>
      </w:r>
      <w:r>
        <w:rPr>
          <w:spacing w:val="-6"/>
          <w:sz w:val="24"/>
        </w:rPr>
        <w:t xml:space="preserve"> </w:t>
      </w:r>
      <w:r>
        <w:rPr>
          <w:sz w:val="24"/>
        </w:rPr>
        <w:t>ü</w:t>
      </w:r>
      <w:r>
        <w:rPr>
          <w:spacing w:val="-6"/>
          <w:sz w:val="24"/>
        </w:rPr>
        <w:t xml:space="preserve"> </w:t>
      </w:r>
      <w:r>
        <w:rPr>
          <w:sz w:val="24"/>
        </w:rPr>
        <w:t>n</w:t>
      </w:r>
      <w:r>
        <w:rPr>
          <w:spacing w:val="62"/>
          <w:w w:val="150"/>
          <w:sz w:val="24"/>
        </w:rPr>
        <w:t xml:space="preserve">  </w:t>
      </w:r>
      <w:r>
        <w:rPr>
          <w:sz w:val="24"/>
        </w:rPr>
        <w:t>b</w:t>
      </w:r>
      <w:r>
        <w:rPr>
          <w:spacing w:val="-6"/>
          <w:sz w:val="24"/>
        </w:rPr>
        <w:t xml:space="preserve"> </w:t>
      </w:r>
      <w:r>
        <w:rPr>
          <w:sz w:val="24"/>
        </w:rPr>
        <w:t>e</w:t>
      </w:r>
      <w:r>
        <w:rPr>
          <w:spacing w:val="-5"/>
          <w:sz w:val="24"/>
        </w:rPr>
        <w:t xml:space="preserve"> </w:t>
      </w:r>
      <w:r>
        <w:rPr>
          <w:sz w:val="24"/>
        </w:rPr>
        <w:t>l</w:t>
      </w:r>
      <w:r>
        <w:rPr>
          <w:spacing w:val="-5"/>
          <w:sz w:val="24"/>
        </w:rPr>
        <w:t xml:space="preserve"> </w:t>
      </w:r>
      <w:r>
        <w:rPr>
          <w:sz w:val="24"/>
        </w:rPr>
        <w:t>i</w:t>
      </w:r>
      <w:r>
        <w:rPr>
          <w:spacing w:val="-5"/>
          <w:sz w:val="24"/>
        </w:rPr>
        <w:t xml:space="preserve"> </w:t>
      </w:r>
      <w:r>
        <w:rPr>
          <w:sz w:val="24"/>
        </w:rPr>
        <w:t>r</w:t>
      </w:r>
      <w:r>
        <w:rPr>
          <w:spacing w:val="-6"/>
          <w:sz w:val="24"/>
        </w:rPr>
        <w:t xml:space="preserve"> </w:t>
      </w:r>
      <w:r>
        <w:rPr>
          <w:sz w:val="24"/>
        </w:rPr>
        <w:t>l</w:t>
      </w:r>
      <w:r>
        <w:rPr>
          <w:spacing w:val="-5"/>
          <w:sz w:val="24"/>
        </w:rPr>
        <w:t xml:space="preserve"> </w:t>
      </w:r>
      <w:r>
        <w:rPr>
          <w:sz w:val="24"/>
        </w:rPr>
        <w:t>e</w:t>
      </w:r>
      <w:r>
        <w:rPr>
          <w:spacing w:val="-5"/>
          <w:sz w:val="24"/>
        </w:rPr>
        <w:t xml:space="preserve"> </w:t>
      </w:r>
      <w:r>
        <w:rPr>
          <w:sz w:val="24"/>
        </w:rPr>
        <w:t>m</w:t>
      </w:r>
      <w:r>
        <w:rPr>
          <w:spacing w:val="-5"/>
          <w:sz w:val="24"/>
        </w:rPr>
        <w:t xml:space="preserve"> </w:t>
      </w:r>
      <w:r>
        <w:rPr>
          <w:sz w:val="24"/>
        </w:rPr>
        <w:t>i</w:t>
      </w:r>
      <w:r>
        <w:rPr>
          <w:spacing w:val="-5"/>
          <w:sz w:val="24"/>
        </w:rPr>
        <w:t xml:space="preserve"> </w:t>
      </w:r>
      <w:r>
        <w:rPr>
          <w:spacing w:val="-10"/>
          <w:sz w:val="24"/>
        </w:rPr>
        <w:t>ş</w:t>
      </w:r>
    </w:p>
    <w:p w14:paraId="7DDC247E" w14:textId="77777777" w:rsidR="00303E8A" w:rsidRDefault="00303E8A" w:rsidP="00303E8A">
      <w:pPr>
        <w:pStyle w:val="GvdeMetni"/>
        <w:spacing w:before="138"/>
        <w:jc w:val="both"/>
      </w:pPr>
      <w:r>
        <w:t>o</w:t>
      </w:r>
      <w:r>
        <w:rPr>
          <w:spacing w:val="-9"/>
        </w:rPr>
        <w:t xml:space="preserve"> </w:t>
      </w:r>
      <w:r>
        <w:t>l</w:t>
      </w:r>
      <w:r>
        <w:rPr>
          <w:spacing w:val="-5"/>
        </w:rPr>
        <w:t xml:space="preserve"> </w:t>
      </w:r>
      <w:r>
        <w:t>d</w:t>
      </w:r>
      <w:r>
        <w:rPr>
          <w:spacing w:val="-6"/>
        </w:rPr>
        <w:t xml:space="preserve"> </w:t>
      </w:r>
      <w:r>
        <w:t>u</w:t>
      </w:r>
      <w:r>
        <w:rPr>
          <w:spacing w:val="-6"/>
        </w:rPr>
        <w:t xml:space="preserve"> </w:t>
      </w:r>
      <w:r>
        <w:t>ğ</w:t>
      </w:r>
      <w:r>
        <w:rPr>
          <w:spacing w:val="-5"/>
        </w:rPr>
        <w:t xml:space="preserve"> </w:t>
      </w:r>
      <w:r>
        <w:t>u</w:t>
      </w:r>
      <w:r>
        <w:rPr>
          <w:spacing w:val="79"/>
          <w:w w:val="150"/>
        </w:rPr>
        <w:t xml:space="preserve"> </w:t>
      </w:r>
      <w:r>
        <w:t>k</w:t>
      </w:r>
      <w:r>
        <w:rPr>
          <w:spacing w:val="-6"/>
        </w:rPr>
        <w:t xml:space="preserve"> </w:t>
      </w:r>
      <w:r>
        <w:t>r</w:t>
      </w:r>
      <w:r>
        <w:rPr>
          <w:spacing w:val="-6"/>
        </w:rPr>
        <w:t xml:space="preserve"> </w:t>
      </w:r>
      <w:r>
        <w:t>i</w:t>
      </w:r>
      <w:r>
        <w:rPr>
          <w:spacing w:val="-5"/>
        </w:rPr>
        <w:t xml:space="preserve"> </w:t>
      </w:r>
      <w:r>
        <w:t>t</w:t>
      </w:r>
      <w:r>
        <w:rPr>
          <w:spacing w:val="-5"/>
        </w:rPr>
        <w:t xml:space="preserve"> </w:t>
      </w:r>
      <w:r>
        <w:t>e</w:t>
      </w:r>
      <w:r>
        <w:rPr>
          <w:spacing w:val="-5"/>
        </w:rPr>
        <w:t xml:space="preserve"> </w:t>
      </w:r>
      <w:r>
        <w:t>r</w:t>
      </w:r>
      <w:r>
        <w:rPr>
          <w:spacing w:val="-5"/>
        </w:rPr>
        <w:t xml:space="preserve"> </w:t>
      </w:r>
      <w:r>
        <w:t>l</w:t>
      </w:r>
      <w:r>
        <w:rPr>
          <w:spacing w:val="-5"/>
        </w:rPr>
        <w:t xml:space="preserve"> </w:t>
      </w:r>
      <w:r>
        <w:t>e</w:t>
      </w:r>
      <w:r>
        <w:rPr>
          <w:spacing w:val="-5"/>
        </w:rPr>
        <w:t xml:space="preserve"> </w:t>
      </w:r>
      <w:r>
        <w:t>r</w:t>
      </w:r>
      <w:r>
        <w:rPr>
          <w:spacing w:val="-6"/>
        </w:rPr>
        <w:t xml:space="preserve"> </w:t>
      </w:r>
      <w:r>
        <w:t>e</w:t>
      </w:r>
      <w:r>
        <w:rPr>
          <w:spacing w:val="79"/>
          <w:w w:val="150"/>
        </w:rPr>
        <w:t xml:space="preserve"> </w:t>
      </w:r>
      <w:r>
        <w:t>g</w:t>
      </w:r>
      <w:r>
        <w:rPr>
          <w:spacing w:val="-6"/>
        </w:rPr>
        <w:t xml:space="preserve"> </w:t>
      </w:r>
      <w:r>
        <w:t>ö</w:t>
      </w:r>
      <w:r>
        <w:rPr>
          <w:spacing w:val="-6"/>
        </w:rPr>
        <w:t xml:space="preserve"> </w:t>
      </w:r>
      <w:r>
        <w:t>r</w:t>
      </w:r>
      <w:r>
        <w:rPr>
          <w:spacing w:val="-6"/>
        </w:rPr>
        <w:t xml:space="preserve"> </w:t>
      </w:r>
      <w:r>
        <w:t>e</w:t>
      </w:r>
      <w:r>
        <w:rPr>
          <w:spacing w:val="25"/>
        </w:rPr>
        <w:t xml:space="preserve">  </w:t>
      </w:r>
      <w:r>
        <w:t>diploma denkliği</w:t>
      </w:r>
      <w:r>
        <w:rPr>
          <w:spacing w:val="-1"/>
        </w:rPr>
        <w:t xml:space="preserve"> </w:t>
      </w:r>
      <w:r>
        <w:rPr>
          <w:spacing w:val="-2"/>
        </w:rPr>
        <w:t>aranır.</w:t>
      </w:r>
    </w:p>
    <w:p w14:paraId="163BBC95" w14:textId="77CCC5E8" w:rsidR="00303E8A" w:rsidRPr="00303E8A" w:rsidRDefault="00303E8A" w:rsidP="00303E8A">
      <w:pPr>
        <w:pStyle w:val="ListeParagraf"/>
        <w:numPr>
          <w:ilvl w:val="0"/>
          <w:numId w:val="3"/>
        </w:numPr>
        <w:tabs>
          <w:tab w:val="left" w:pos="543"/>
        </w:tabs>
        <w:spacing w:before="138" w:line="360" w:lineRule="auto"/>
        <w:ind w:right="257"/>
        <w:jc w:val="both"/>
        <w:rPr>
          <w:sz w:val="24"/>
        </w:rPr>
      </w:pPr>
      <w:r>
        <w:rPr>
          <w:sz w:val="24"/>
        </w:rPr>
        <w:t>Türkiye burslusu Uluslararası öğrencilere, “Türkiye Cumhuriyeti tarafından verilen Lisansüstü</w:t>
      </w:r>
      <w:r>
        <w:rPr>
          <w:spacing w:val="-6"/>
          <w:sz w:val="24"/>
        </w:rPr>
        <w:t xml:space="preserve"> </w:t>
      </w:r>
      <w:r>
        <w:rPr>
          <w:sz w:val="24"/>
        </w:rPr>
        <w:t>eğitim</w:t>
      </w:r>
      <w:r>
        <w:rPr>
          <w:spacing w:val="-7"/>
          <w:sz w:val="24"/>
        </w:rPr>
        <w:t xml:space="preserve"> </w:t>
      </w:r>
      <w:r>
        <w:rPr>
          <w:sz w:val="24"/>
        </w:rPr>
        <w:t>bursları</w:t>
      </w:r>
      <w:r>
        <w:rPr>
          <w:spacing w:val="-6"/>
          <w:sz w:val="24"/>
        </w:rPr>
        <w:t xml:space="preserve"> </w:t>
      </w:r>
      <w:r>
        <w:rPr>
          <w:sz w:val="24"/>
        </w:rPr>
        <w:t>ile</w:t>
      </w:r>
      <w:r>
        <w:rPr>
          <w:spacing w:val="-6"/>
          <w:sz w:val="24"/>
        </w:rPr>
        <w:t xml:space="preserve"> </w:t>
      </w:r>
      <w:r>
        <w:rPr>
          <w:sz w:val="24"/>
        </w:rPr>
        <w:t>ilgili</w:t>
      </w:r>
      <w:r>
        <w:rPr>
          <w:spacing w:val="-6"/>
          <w:sz w:val="24"/>
        </w:rPr>
        <w:t xml:space="preserve"> </w:t>
      </w:r>
      <w:r>
        <w:rPr>
          <w:sz w:val="24"/>
        </w:rPr>
        <w:t>yönerge”</w:t>
      </w:r>
      <w:r>
        <w:rPr>
          <w:spacing w:val="-6"/>
          <w:sz w:val="24"/>
        </w:rPr>
        <w:t xml:space="preserve"> </w:t>
      </w:r>
      <w:r>
        <w:rPr>
          <w:sz w:val="24"/>
        </w:rPr>
        <w:t>esasları</w:t>
      </w:r>
      <w:r>
        <w:rPr>
          <w:spacing w:val="-6"/>
          <w:sz w:val="24"/>
        </w:rPr>
        <w:t xml:space="preserve"> </w:t>
      </w:r>
      <w:r>
        <w:rPr>
          <w:sz w:val="24"/>
        </w:rPr>
        <w:t>ve</w:t>
      </w:r>
      <w:r>
        <w:rPr>
          <w:spacing w:val="-5"/>
          <w:sz w:val="24"/>
        </w:rPr>
        <w:t xml:space="preserve"> </w:t>
      </w:r>
      <w:r>
        <w:rPr>
          <w:sz w:val="24"/>
        </w:rPr>
        <w:t>Yükseköğretim</w:t>
      </w:r>
      <w:r>
        <w:rPr>
          <w:spacing w:val="-7"/>
          <w:sz w:val="24"/>
        </w:rPr>
        <w:t xml:space="preserve"> </w:t>
      </w:r>
      <w:r>
        <w:rPr>
          <w:sz w:val="24"/>
        </w:rPr>
        <w:t>Kurulu</w:t>
      </w:r>
      <w:r>
        <w:rPr>
          <w:spacing w:val="-6"/>
          <w:sz w:val="24"/>
        </w:rPr>
        <w:t xml:space="preserve"> </w:t>
      </w:r>
      <w:r>
        <w:rPr>
          <w:sz w:val="24"/>
        </w:rPr>
        <w:t>ilgili</w:t>
      </w:r>
      <w:r>
        <w:rPr>
          <w:spacing w:val="-6"/>
          <w:sz w:val="24"/>
        </w:rPr>
        <w:t xml:space="preserve"> </w:t>
      </w:r>
      <w:r>
        <w:rPr>
          <w:sz w:val="24"/>
        </w:rPr>
        <w:t xml:space="preserve">kararları </w:t>
      </w:r>
      <w:r>
        <w:rPr>
          <w:spacing w:val="-2"/>
          <w:sz w:val="24"/>
        </w:rPr>
        <w:t>uygulanır.</w:t>
      </w:r>
    </w:p>
    <w:p w14:paraId="0B8B84D7" w14:textId="77777777" w:rsidR="00A35033" w:rsidRPr="005C4D81" w:rsidRDefault="00A35033" w:rsidP="005C4D81">
      <w:pPr>
        <w:pStyle w:val="ListeParagraf"/>
        <w:spacing w:line="360" w:lineRule="auto"/>
        <w:ind w:left="720"/>
        <w:jc w:val="both"/>
        <w:rPr>
          <w:rFonts w:asciiTheme="majorBidi" w:hAnsiTheme="majorBidi" w:cstheme="majorBidi"/>
          <w:sz w:val="24"/>
          <w:szCs w:val="24"/>
        </w:rPr>
      </w:pPr>
    </w:p>
    <w:p w14:paraId="06BAEC6C" w14:textId="77777777" w:rsidR="00A35033" w:rsidRDefault="00EB68AD" w:rsidP="00A35033">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Aşağıda belirtilen adayların başvuruları kabul edilmez:</w:t>
      </w:r>
    </w:p>
    <w:p w14:paraId="4DD09F9E" w14:textId="0D335E72" w:rsidR="00CC2F30" w:rsidRPr="00A35033" w:rsidRDefault="00EB68AD" w:rsidP="00A35033">
      <w:pPr>
        <w:pStyle w:val="ListeParagraf"/>
        <w:numPr>
          <w:ilvl w:val="0"/>
          <w:numId w:val="15"/>
        </w:numPr>
        <w:spacing w:line="360" w:lineRule="auto"/>
        <w:ind w:left="709" w:hanging="283"/>
        <w:jc w:val="both"/>
        <w:rPr>
          <w:rFonts w:asciiTheme="majorBidi" w:hAnsiTheme="majorBidi" w:cstheme="majorBidi"/>
          <w:b/>
          <w:bCs/>
          <w:sz w:val="24"/>
          <w:szCs w:val="24"/>
        </w:rPr>
      </w:pPr>
      <w:r w:rsidRPr="00A35033">
        <w:rPr>
          <w:rFonts w:asciiTheme="majorBidi" w:hAnsiTheme="majorBidi" w:cstheme="majorBidi"/>
          <w:sz w:val="24"/>
          <w:szCs w:val="24"/>
        </w:rPr>
        <w:t>T.C. uyruklu olanlar,</w:t>
      </w:r>
    </w:p>
    <w:p w14:paraId="31E592E9" w14:textId="77777777" w:rsidR="00CC2F30" w:rsidRPr="00A35033" w:rsidRDefault="00EB68AD" w:rsidP="00A35033">
      <w:pPr>
        <w:pStyle w:val="ListeParagraf"/>
        <w:numPr>
          <w:ilvl w:val="0"/>
          <w:numId w:val="15"/>
        </w:numPr>
        <w:spacing w:line="360" w:lineRule="auto"/>
        <w:ind w:left="709" w:hanging="283"/>
        <w:jc w:val="both"/>
        <w:rPr>
          <w:rFonts w:asciiTheme="majorBidi" w:hAnsiTheme="majorBidi" w:cstheme="majorBidi"/>
          <w:sz w:val="24"/>
          <w:szCs w:val="24"/>
        </w:rPr>
      </w:pPr>
      <w:r w:rsidRPr="00A35033">
        <w:rPr>
          <w:rFonts w:asciiTheme="majorBidi" w:hAnsiTheme="majorBidi" w:cstheme="majorBidi"/>
          <w:sz w:val="24"/>
          <w:szCs w:val="24"/>
        </w:rPr>
        <w:t xml:space="preserve">Doğumla Türk vatandaşı olup daha sonra başka bir ülke vatandaşlığını da alan çift </w:t>
      </w:r>
      <w:r w:rsidRPr="00A35033">
        <w:rPr>
          <w:rFonts w:asciiTheme="majorBidi" w:hAnsiTheme="majorBidi" w:cstheme="majorBidi"/>
          <w:sz w:val="24"/>
          <w:szCs w:val="24"/>
        </w:rPr>
        <w:lastRenderedPageBreak/>
        <w:t>uyruklular,</w:t>
      </w:r>
    </w:p>
    <w:p w14:paraId="3A1A801C" w14:textId="2F3B54AA" w:rsidR="00645EE5" w:rsidRPr="00F35087" w:rsidRDefault="00EB68AD" w:rsidP="00A35033">
      <w:pPr>
        <w:pStyle w:val="ListeParagraf"/>
        <w:numPr>
          <w:ilvl w:val="0"/>
          <w:numId w:val="15"/>
        </w:numPr>
        <w:spacing w:line="360" w:lineRule="auto"/>
        <w:ind w:left="709" w:hanging="283"/>
        <w:jc w:val="both"/>
        <w:rPr>
          <w:rFonts w:asciiTheme="majorBidi" w:hAnsiTheme="majorBidi" w:cstheme="majorBidi"/>
          <w:sz w:val="24"/>
          <w:szCs w:val="24"/>
        </w:rPr>
      </w:pPr>
      <w:r w:rsidRPr="00F35087">
        <w:rPr>
          <w:rFonts w:asciiTheme="majorBidi" w:hAnsiTheme="majorBidi" w:cstheme="majorBidi"/>
          <w:sz w:val="24"/>
          <w:szCs w:val="24"/>
        </w:rPr>
        <w:t>Türkiye’de herhangi bir Yüksek Öğretim Kurumundan disiplin cezası almış olan</w:t>
      </w:r>
      <w:r w:rsidR="006E78F7" w:rsidRPr="00F35087">
        <w:rPr>
          <w:rFonts w:asciiTheme="majorBidi" w:hAnsiTheme="majorBidi" w:cstheme="majorBidi"/>
          <w:sz w:val="24"/>
          <w:szCs w:val="24"/>
        </w:rPr>
        <w:t xml:space="preserve"> yabancı uyruk</w:t>
      </w:r>
      <w:r w:rsidR="00F35087" w:rsidRPr="00F35087">
        <w:rPr>
          <w:rFonts w:asciiTheme="majorBidi" w:hAnsiTheme="majorBidi" w:cstheme="majorBidi"/>
          <w:sz w:val="24"/>
          <w:szCs w:val="24"/>
        </w:rPr>
        <w:t>lu</w:t>
      </w:r>
      <w:r w:rsidRPr="00F35087">
        <w:rPr>
          <w:rFonts w:asciiTheme="majorBidi" w:hAnsiTheme="majorBidi" w:cstheme="majorBidi"/>
          <w:sz w:val="24"/>
          <w:szCs w:val="24"/>
        </w:rPr>
        <w:t xml:space="preserve">lar. </w:t>
      </w:r>
    </w:p>
    <w:p w14:paraId="2B9CC48C" w14:textId="77777777" w:rsidR="00F35087" w:rsidRPr="005C4D81" w:rsidRDefault="00F35087" w:rsidP="005C4D81">
      <w:pPr>
        <w:spacing w:line="360" w:lineRule="auto"/>
        <w:jc w:val="both"/>
        <w:rPr>
          <w:rFonts w:asciiTheme="majorBidi" w:hAnsiTheme="majorBidi" w:cstheme="majorBidi"/>
          <w:sz w:val="24"/>
          <w:szCs w:val="24"/>
        </w:rPr>
      </w:pPr>
    </w:p>
    <w:p w14:paraId="25B19228" w14:textId="14C6B403" w:rsidR="00A428E9" w:rsidRPr="005C4D81" w:rsidRDefault="003F5DF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3. </w:t>
      </w:r>
      <w:r w:rsidR="00A428E9" w:rsidRPr="005C4D81">
        <w:rPr>
          <w:rFonts w:asciiTheme="majorBidi" w:hAnsiTheme="majorBidi" w:cstheme="majorBidi"/>
          <w:b/>
          <w:bCs/>
          <w:sz w:val="24"/>
          <w:szCs w:val="24"/>
        </w:rPr>
        <w:t>Başvuru Esasları</w:t>
      </w:r>
    </w:p>
    <w:p w14:paraId="692DF88F" w14:textId="1EA333B1" w:rsidR="00D97655" w:rsidRPr="005C4D81" w:rsidRDefault="00CE4F38"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Başvuru esasları b</w:t>
      </w:r>
      <w:r w:rsidR="00F672A3" w:rsidRPr="005C4D81">
        <w:rPr>
          <w:rFonts w:asciiTheme="majorBidi" w:hAnsiTheme="majorBidi" w:cstheme="majorBidi"/>
          <w:sz w:val="24"/>
          <w:szCs w:val="24"/>
        </w:rPr>
        <w:t>ölüm akademik kurul kararı ile yapılan öneri ve enstitü yönetim kurulu kararı ile belirlenir</w:t>
      </w:r>
      <w:r w:rsidRPr="005C4D81">
        <w:rPr>
          <w:rFonts w:asciiTheme="majorBidi" w:hAnsiTheme="majorBidi" w:cstheme="majorBidi"/>
          <w:sz w:val="24"/>
          <w:szCs w:val="24"/>
        </w:rPr>
        <w:t>.</w:t>
      </w:r>
      <w:r w:rsidR="00F672A3" w:rsidRPr="005C4D81">
        <w:rPr>
          <w:rFonts w:asciiTheme="majorBidi" w:hAnsiTheme="majorBidi" w:cstheme="majorBidi"/>
          <w:sz w:val="24"/>
          <w:szCs w:val="24"/>
        </w:rPr>
        <w:t xml:space="preserve"> Senato tarafından onaylanır. Başvuru tarihleri, başvuruda istenecek belgeler </w:t>
      </w:r>
      <w:r w:rsidR="00F672A3" w:rsidRPr="00BD08C2">
        <w:rPr>
          <w:rFonts w:asciiTheme="majorBidi" w:hAnsiTheme="majorBidi" w:cstheme="majorBidi"/>
          <w:sz w:val="24"/>
          <w:szCs w:val="24"/>
        </w:rPr>
        <w:t xml:space="preserve">ve kontenjanlar, akademik takvimde belirlenen tarihler dikkate alınarak </w:t>
      </w:r>
      <w:r w:rsidR="00F672A3" w:rsidRPr="00BD08C2">
        <w:rPr>
          <w:rFonts w:asciiTheme="majorBidi" w:hAnsiTheme="majorBidi" w:cstheme="majorBidi"/>
          <w:b/>
          <w:bCs/>
          <w:sz w:val="24"/>
          <w:szCs w:val="24"/>
        </w:rPr>
        <w:t xml:space="preserve">Üniversite, Enstitü ve Uluslararası </w:t>
      </w:r>
      <w:r w:rsidR="003F5E2B" w:rsidRPr="00BD08C2">
        <w:rPr>
          <w:rFonts w:asciiTheme="majorBidi" w:hAnsiTheme="majorBidi" w:cstheme="majorBidi"/>
          <w:b/>
          <w:bCs/>
          <w:sz w:val="24"/>
          <w:szCs w:val="24"/>
        </w:rPr>
        <w:t>ilişkiler Genel</w:t>
      </w:r>
      <w:r w:rsidR="00F672A3" w:rsidRPr="00BD08C2">
        <w:rPr>
          <w:rFonts w:asciiTheme="majorBidi" w:hAnsiTheme="majorBidi" w:cstheme="majorBidi"/>
          <w:b/>
          <w:bCs/>
          <w:sz w:val="24"/>
          <w:szCs w:val="24"/>
        </w:rPr>
        <w:t xml:space="preserve"> </w:t>
      </w:r>
      <w:r w:rsidR="00C67C66" w:rsidRPr="00BD08C2">
        <w:rPr>
          <w:rFonts w:asciiTheme="majorBidi" w:hAnsiTheme="majorBidi" w:cstheme="majorBidi"/>
          <w:b/>
          <w:bCs/>
          <w:sz w:val="24"/>
          <w:szCs w:val="24"/>
        </w:rPr>
        <w:t>Koordinatörlüğünün</w:t>
      </w:r>
      <w:r w:rsidR="00F672A3" w:rsidRPr="00BD08C2">
        <w:rPr>
          <w:rFonts w:asciiTheme="majorBidi" w:hAnsiTheme="majorBidi" w:cstheme="majorBidi"/>
          <w:b/>
          <w:bCs/>
          <w:sz w:val="24"/>
          <w:szCs w:val="24"/>
        </w:rPr>
        <w:t xml:space="preserve"> web sayfalarında</w:t>
      </w:r>
      <w:r w:rsidR="00F672A3" w:rsidRPr="00BD08C2">
        <w:rPr>
          <w:rFonts w:asciiTheme="majorBidi" w:hAnsiTheme="majorBidi" w:cstheme="majorBidi"/>
          <w:sz w:val="24"/>
          <w:szCs w:val="24"/>
        </w:rPr>
        <w:t xml:space="preserve"> ilan edil</w:t>
      </w:r>
      <w:r w:rsidR="00EF0552" w:rsidRPr="00BD08C2">
        <w:rPr>
          <w:rFonts w:asciiTheme="majorBidi" w:hAnsiTheme="majorBidi" w:cstheme="majorBidi"/>
          <w:sz w:val="24"/>
          <w:szCs w:val="24"/>
        </w:rPr>
        <w:t>ir.</w:t>
      </w:r>
    </w:p>
    <w:p w14:paraId="5DB21FD1" w14:textId="77777777" w:rsidR="00D97655" w:rsidRPr="005C4D81" w:rsidRDefault="00EB68AD"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Programlara başvurularda istenen mezuniyet alanları ve yabancı dil puan türü her dönem başında anabilim dallarının görüşü ve önerisi doğrultusunda enstitü kurullarınca onaylanarak ilanda belirtilir.</w:t>
      </w:r>
    </w:p>
    <w:p w14:paraId="1082F661" w14:textId="77777777" w:rsidR="00D97655" w:rsidRPr="005C4D81" w:rsidRDefault="000B2B59"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Adıyaman Üniversitesi Lisansüstü Enstitüsü tarafından aynı dönemde ilan edilen öğrenci alımlarında </w:t>
      </w:r>
      <w:r w:rsidR="00C156B3" w:rsidRPr="005C4D81">
        <w:rPr>
          <w:rFonts w:asciiTheme="majorBidi" w:hAnsiTheme="majorBidi" w:cstheme="majorBidi"/>
          <w:sz w:val="24"/>
          <w:szCs w:val="24"/>
        </w:rPr>
        <w:t>en</w:t>
      </w:r>
      <w:r w:rsidRPr="005C4D81">
        <w:rPr>
          <w:rFonts w:asciiTheme="majorBidi" w:hAnsiTheme="majorBidi" w:cstheme="majorBidi"/>
          <w:sz w:val="24"/>
          <w:szCs w:val="24"/>
        </w:rPr>
        <w:t xml:space="preserve"> fazla</w:t>
      </w:r>
      <w:r w:rsidR="00C156B3" w:rsidRPr="005C4D81">
        <w:rPr>
          <w:rFonts w:asciiTheme="majorBidi" w:hAnsiTheme="majorBidi" w:cstheme="majorBidi"/>
          <w:sz w:val="24"/>
          <w:szCs w:val="24"/>
        </w:rPr>
        <w:t xml:space="preserve"> 2</w:t>
      </w:r>
      <w:r w:rsidRPr="005C4D81">
        <w:rPr>
          <w:rFonts w:asciiTheme="majorBidi" w:hAnsiTheme="majorBidi" w:cstheme="majorBidi"/>
          <w:sz w:val="24"/>
          <w:szCs w:val="24"/>
        </w:rPr>
        <w:t xml:space="preserve"> anabilim dalına başvuru </w:t>
      </w:r>
      <w:r w:rsidR="00C156B3" w:rsidRPr="005C4D81">
        <w:rPr>
          <w:rFonts w:asciiTheme="majorBidi" w:hAnsiTheme="majorBidi" w:cstheme="majorBidi"/>
          <w:sz w:val="24"/>
          <w:szCs w:val="24"/>
        </w:rPr>
        <w:t>yapabilir ancak sadece bir tanesine kayıt yapabilir</w:t>
      </w:r>
      <w:r w:rsidRPr="005C4D81">
        <w:rPr>
          <w:rFonts w:asciiTheme="majorBidi" w:hAnsiTheme="majorBidi" w:cstheme="majorBidi"/>
          <w:sz w:val="24"/>
          <w:szCs w:val="24"/>
        </w:rPr>
        <w:t>. Tezsiz yüksek lisans programları hariç, aynı anda birden fazla lisansüstü programa kayıt yapılamaz</w:t>
      </w:r>
      <w:r w:rsidR="00C156B3" w:rsidRPr="005C4D81">
        <w:rPr>
          <w:rFonts w:asciiTheme="majorBidi" w:hAnsiTheme="majorBidi" w:cstheme="majorBidi"/>
          <w:sz w:val="24"/>
          <w:szCs w:val="24"/>
        </w:rPr>
        <w:t>.</w:t>
      </w:r>
    </w:p>
    <w:p w14:paraId="7C87AB20" w14:textId="77777777" w:rsidR="00D97655" w:rsidRPr="005C4D81" w:rsidRDefault="00E17408"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Yüksek lisans programlarına lisans programlarından mezun olanlar, doktora programlarına ise yüksek lisans (tezli) programlarından mezun olanlar başvurabilir.</w:t>
      </w:r>
    </w:p>
    <w:p w14:paraId="21442FD7" w14:textId="254FA971" w:rsidR="00D97655" w:rsidRPr="005C4D81" w:rsidRDefault="00EB68AD"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Başvurular, ilanda belirtilen tarihler arasında </w:t>
      </w:r>
      <w:r w:rsidRPr="00BD08C2">
        <w:rPr>
          <w:rFonts w:asciiTheme="majorBidi" w:hAnsiTheme="majorBidi" w:cstheme="majorBidi"/>
          <w:b/>
          <w:bCs/>
          <w:sz w:val="24"/>
          <w:szCs w:val="24"/>
        </w:rPr>
        <w:t>Adıyaman Üniversitesi</w:t>
      </w:r>
      <w:r w:rsidR="003F5E2B" w:rsidRPr="00BD08C2">
        <w:rPr>
          <w:rFonts w:asciiTheme="majorBidi" w:hAnsiTheme="majorBidi" w:cstheme="majorBidi"/>
          <w:b/>
          <w:bCs/>
          <w:sz w:val="24"/>
          <w:szCs w:val="24"/>
        </w:rPr>
        <w:t xml:space="preserve"> Uluslararası ilişkiler Genel Koordinatörlüğüne </w:t>
      </w:r>
      <w:r w:rsidRPr="00BD08C2">
        <w:rPr>
          <w:rFonts w:asciiTheme="majorBidi" w:hAnsiTheme="majorBidi" w:cstheme="majorBidi"/>
          <w:sz w:val="24"/>
          <w:szCs w:val="24"/>
        </w:rPr>
        <w:t>online olarak yapılır.</w:t>
      </w:r>
    </w:p>
    <w:p w14:paraId="2EB9F920" w14:textId="37F731F4" w:rsidR="00723E2D" w:rsidRPr="005C4D81" w:rsidRDefault="00EB68AD" w:rsidP="005C4D81">
      <w:pPr>
        <w:pStyle w:val="ListeParagraf"/>
        <w:numPr>
          <w:ilvl w:val="0"/>
          <w:numId w:val="5"/>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Başvuru koşullarını taşımayan adayların başvuruları değerlendirmeye alınmaz.</w:t>
      </w:r>
    </w:p>
    <w:p w14:paraId="2F971392" w14:textId="77777777" w:rsidR="00723E2D" w:rsidRPr="005C4D81" w:rsidRDefault="00723E2D" w:rsidP="005C4D81">
      <w:pPr>
        <w:spacing w:line="360" w:lineRule="auto"/>
        <w:jc w:val="both"/>
        <w:rPr>
          <w:rFonts w:asciiTheme="majorBidi" w:hAnsiTheme="majorBidi" w:cstheme="majorBidi"/>
          <w:sz w:val="24"/>
          <w:szCs w:val="24"/>
        </w:rPr>
      </w:pPr>
    </w:p>
    <w:p w14:paraId="51D6A4CD" w14:textId="580FD931" w:rsidR="00723E2D" w:rsidRPr="005C4D81" w:rsidRDefault="007C1731"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ÜÇÜNCÜ BÖLÜM</w:t>
      </w:r>
    </w:p>
    <w:p w14:paraId="0575E546" w14:textId="602E9424" w:rsidR="00723E2D" w:rsidRPr="005C4D81" w:rsidRDefault="007C1731"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w:t>
      </w:r>
      <w:r w:rsidR="00E30C20" w:rsidRPr="005C4D81">
        <w:rPr>
          <w:rFonts w:asciiTheme="majorBidi" w:hAnsiTheme="majorBidi" w:cstheme="majorBidi"/>
          <w:b/>
          <w:bCs/>
          <w:sz w:val="24"/>
          <w:szCs w:val="24"/>
        </w:rPr>
        <w:t>ADDE</w:t>
      </w:r>
      <w:r w:rsidRPr="005C4D81">
        <w:rPr>
          <w:rFonts w:asciiTheme="majorBidi" w:hAnsiTheme="majorBidi" w:cstheme="majorBidi"/>
          <w:b/>
          <w:bCs/>
          <w:sz w:val="24"/>
          <w:szCs w:val="24"/>
        </w:rPr>
        <w:t xml:space="preserve"> 4. </w:t>
      </w:r>
      <w:r w:rsidR="00EB68AD" w:rsidRPr="005C4D81">
        <w:rPr>
          <w:rFonts w:asciiTheme="majorBidi" w:hAnsiTheme="majorBidi" w:cstheme="majorBidi"/>
          <w:b/>
          <w:bCs/>
          <w:sz w:val="24"/>
          <w:szCs w:val="24"/>
        </w:rPr>
        <w:t>Değerlendirme ve Sonuçların Açıklanması</w:t>
      </w:r>
    </w:p>
    <w:p w14:paraId="593106D0" w14:textId="32757013" w:rsidR="00642834" w:rsidRPr="005C4D81" w:rsidRDefault="00474C9A"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Yabancı Uyruklu</w:t>
      </w:r>
      <w:r w:rsidR="00A4269B" w:rsidRPr="005C4D81">
        <w:rPr>
          <w:rFonts w:asciiTheme="majorBidi" w:hAnsiTheme="majorBidi" w:cstheme="majorBidi"/>
          <w:b/>
          <w:bCs/>
          <w:sz w:val="24"/>
          <w:szCs w:val="24"/>
        </w:rPr>
        <w:t xml:space="preserve"> öğrenciler; </w:t>
      </w:r>
    </w:p>
    <w:p w14:paraId="4AF8B202" w14:textId="4EA98509" w:rsidR="007C1731" w:rsidRPr="00BD08C2" w:rsidRDefault="00A4269B" w:rsidP="005C4D81">
      <w:pPr>
        <w:pStyle w:val="ListeParagraf"/>
        <w:numPr>
          <w:ilvl w:val="0"/>
          <w:numId w:val="6"/>
        </w:numPr>
        <w:spacing w:line="360" w:lineRule="auto"/>
        <w:jc w:val="both"/>
        <w:rPr>
          <w:rFonts w:asciiTheme="majorBidi" w:hAnsiTheme="majorBidi" w:cstheme="majorBidi"/>
          <w:sz w:val="24"/>
          <w:szCs w:val="24"/>
        </w:rPr>
      </w:pPr>
      <w:r w:rsidRPr="00BD08C2">
        <w:rPr>
          <w:rFonts w:asciiTheme="majorBidi" w:hAnsiTheme="majorBidi" w:cstheme="majorBidi"/>
          <w:b/>
          <w:bCs/>
          <w:sz w:val="24"/>
          <w:szCs w:val="24"/>
        </w:rPr>
        <w:t>Tezli yüksek lisans öğrenimine kabulde</w:t>
      </w:r>
      <w:r w:rsidRPr="00BD08C2">
        <w:rPr>
          <w:rFonts w:asciiTheme="majorBidi" w:hAnsiTheme="majorBidi" w:cstheme="majorBidi"/>
          <w:sz w:val="24"/>
          <w:szCs w:val="24"/>
        </w:rPr>
        <w:t xml:space="preserve">; </w:t>
      </w:r>
      <w:r w:rsidR="003F5E2B" w:rsidRPr="00BD08C2">
        <w:rPr>
          <w:rFonts w:asciiTheme="majorBidi" w:hAnsiTheme="majorBidi" w:cstheme="majorBidi"/>
          <w:sz w:val="24"/>
          <w:szCs w:val="24"/>
        </w:rPr>
        <w:t xml:space="preserve">Tezli yüksek lisans öğrenimine </w:t>
      </w:r>
      <w:r w:rsidR="00BD08C2" w:rsidRPr="00BD08C2">
        <w:rPr>
          <w:rFonts w:asciiTheme="majorBidi" w:hAnsiTheme="majorBidi" w:cstheme="majorBidi"/>
          <w:sz w:val="24"/>
          <w:szCs w:val="24"/>
        </w:rPr>
        <w:t>kabulde,</w:t>
      </w:r>
      <w:r w:rsidR="003F5E2B" w:rsidRPr="00BD08C2">
        <w:rPr>
          <w:rFonts w:asciiTheme="majorBidi" w:hAnsiTheme="majorBidi" w:cstheme="majorBidi"/>
          <w:sz w:val="24"/>
          <w:szCs w:val="24"/>
        </w:rPr>
        <w:t xml:space="preserve"> lisans genel not ortalamasına göre kontenjan dâhilinde tezli yüksek lisans programlarına kabul edilir. </w:t>
      </w:r>
    </w:p>
    <w:p w14:paraId="43DA506B" w14:textId="5861853B" w:rsidR="007C1731" w:rsidRPr="00BD08C2" w:rsidRDefault="00A4269B" w:rsidP="005C4D81">
      <w:pPr>
        <w:pStyle w:val="ListeParagraf"/>
        <w:numPr>
          <w:ilvl w:val="0"/>
          <w:numId w:val="6"/>
        </w:numPr>
        <w:spacing w:line="360" w:lineRule="auto"/>
        <w:jc w:val="both"/>
        <w:rPr>
          <w:rFonts w:asciiTheme="majorBidi" w:hAnsiTheme="majorBidi" w:cstheme="majorBidi"/>
          <w:sz w:val="24"/>
          <w:szCs w:val="24"/>
        </w:rPr>
      </w:pPr>
      <w:r w:rsidRPr="00BD08C2">
        <w:rPr>
          <w:rFonts w:asciiTheme="majorBidi" w:hAnsiTheme="majorBidi" w:cstheme="majorBidi"/>
          <w:sz w:val="24"/>
          <w:szCs w:val="24"/>
        </w:rPr>
        <w:t>Doktora öğrenimine kabulde; tezli yüksek lisans genel not ortalamasının %</w:t>
      </w:r>
      <w:r w:rsidR="003F5E2B" w:rsidRPr="00BD08C2">
        <w:rPr>
          <w:rFonts w:asciiTheme="majorBidi" w:hAnsiTheme="majorBidi" w:cstheme="majorBidi"/>
          <w:sz w:val="24"/>
          <w:szCs w:val="24"/>
        </w:rPr>
        <w:t xml:space="preserve"> </w:t>
      </w:r>
      <w:r w:rsidRPr="00BD08C2">
        <w:rPr>
          <w:rFonts w:asciiTheme="majorBidi" w:hAnsiTheme="majorBidi" w:cstheme="majorBidi"/>
          <w:sz w:val="24"/>
          <w:szCs w:val="24"/>
        </w:rPr>
        <w:t>70’i, YÖKDİL veya YÖK tarafından eşdeğerliği kabul edilen yabancı dil puanının %</w:t>
      </w:r>
      <w:r w:rsidR="003F5E2B" w:rsidRPr="00BD08C2">
        <w:rPr>
          <w:rFonts w:asciiTheme="majorBidi" w:hAnsiTheme="majorBidi" w:cstheme="majorBidi"/>
          <w:sz w:val="24"/>
          <w:szCs w:val="24"/>
        </w:rPr>
        <w:t xml:space="preserve"> </w:t>
      </w:r>
      <w:r w:rsidRPr="00BD08C2">
        <w:rPr>
          <w:rFonts w:asciiTheme="majorBidi" w:hAnsiTheme="majorBidi" w:cstheme="majorBidi"/>
          <w:sz w:val="24"/>
          <w:szCs w:val="24"/>
        </w:rPr>
        <w:t>30’u hesaplanarak kontenjan dâhilinde</w:t>
      </w:r>
      <w:r w:rsidRPr="005C4D81">
        <w:rPr>
          <w:rFonts w:asciiTheme="majorBidi" w:hAnsiTheme="majorBidi" w:cstheme="majorBidi"/>
          <w:sz w:val="24"/>
          <w:szCs w:val="24"/>
        </w:rPr>
        <w:t xml:space="preserve"> doktora programlarına kabul edilir. </w:t>
      </w:r>
    </w:p>
    <w:p w14:paraId="33B0CC83" w14:textId="77777777" w:rsidR="007C1731" w:rsidRPr="005C4D81" w:rsidRDefault="00A4269B" w:rsidP="005C4D81">
      <w:pPr>
        <w:pStyle w:val="ListeParagraf"/>
        <w:numPr>
          <w:ilvl w:val="0"/>
          <w:numId w:val="6"/>
        </w:numPr>
        <w:spacing w:line="360" w:lineRule="auto"/>
        <w:jc w:val="both"/>
        <w:rPr>
          <w:rFonts w:asciiTheme="majorBidi" w:hAnsiTheme="majorBidi" w:cstheme="majorBidi"/>
          <w:sz w:val="24"/>
          <w:szCs w:val="24"/>
        </w:rPr>
      </w:pPr>
      <w:r w:rsidRPr="003F5E2B">
        <w:rPr>
          <w:rFonts w:asciiTheme="majorBidi" w:hAnsiTheme="majorBidi" w:cstheme="majorBidi"/>
          <w:b/>
          <w:bCs/>
          <w:sz w:val="24"/>
          <w:szCs w:val="24"/>
        </w:rPr>
        <w:t xml:space="preserve">Tezsiz </w:t>
      </w:r>
      <w:bookmarkStart w:id="1" w:name="_Hlk124954848"/>
      <w:r w:rsidRPr="003F5E2B">
        <w:rPr>
          <w:rFonts w:asciiTheme="majorBidi" w:hAnsiTheme="majorBidi" w:cstheme="majorBidi"/>
          <w:b/>
          <w:bCs/>
          <w:sz w:val="24"/>
          <w:szCs w:val="24"/>
        </w:rPr>
        <w:t>yüksek lisans öğrenimine kabulde;</w:t>
      </w:r>
      <w:r w:rsidRPr="005C4D81">
        <w:rPr>
          <w:rFonts w:asciiTheme="majorBidi" w:hAnsiTheme="majorBidi" w:cstheme="majorBidi"/>
          <w:sz w:val="24"/>
          <w:szCs w:val="24"/>
        </w:rPr>
        <w:t xml:space="preserve"> lisans genel not ortalamasına göre kontenjan dâhilinde tezsiz yüksek lisans programlarına kabul edilir.</w:t>
      </w:r>
      <w:bookmarkEnd w:id="1"/>
    </w:p>
    <w:p w14:paraId="2314F43A" w14:textId="1ED93A9A" w:rsidR="00D519DF" w:rsidRPr="005C4D81" w:rsidRDefault="008E724E" w:rsidP="005C4D81">
      <w:pPr>
        <w:pStyle w:val="ListeParagraf"/>
        <w:numPr>
          <w:ilvl w:val="0"/>
          <w:numId w:val="6"/>
        </w:numPr>
        <w:spacing w:line="360" w:lineRule="auto"/>
        <w:jc w:val="both"/>
        <w:rPr>
          <w:rFonts w:asciiTheme="majorBidi" w:hAnsiTheme="majorBidi" w:cstheme="majorBidi"/>
          <w:sz w:val="24"/>
          <w:szCs w:val="24"/>
        </w:rPr>
      </w:pPr>
      <w:r w:rsidRPr="003F5E2B">
        <w:rPr>
          <w:rFonts w:asciiTheme="majorBidi" w:eastAsiaTheme="minorHAnsi" w:hAnsiTheme="majorBidi" w:cstheme="majorBidi"/>
          <w:b/>
          <w:bCs/>
          <w:sz w:val="24"/>
          <w:szCs w:val="24"/>
          <w:lang w:val="en-GB"/>
        </w:rPr>
        <w:lastRenderedPageBreak/>
        <w:t>Lisansüstü Eğitim Enstitüsüne bağlı sağlık programlarına başvuran adaylar</w:t>
      </w:r>
      <w:r w:rsidR="00F97FA1" w:rsidRPr="003F5E2B">
        <w:rPr>
          <w:rFonts w:asciiTheme="majorBidi" w:eastAsiaTheme="minorHAnsi" w:hAnsiTheme="majorBidi" w:cstheme="majorBidi"/>
          <w:b/>
          <w:bCs/>
          <w:sz w:val="24"/>
          <w:szCs w:val="24"/>
        </w:rPr>
        <w:t>d</w:t>
      </w:r>
      <w:r w:rsidR="00857F8F" w:rsidRPr="003F5E2B">
        <w:rPr>
          <w:rFonts w:asciiTheme="majorBidi" w:eastAsiaTheme="minorHAnsi" w:hAnsiTheme="majorBidi" w:cstheme="majorBidi"/>
          <w:b/>
          <w:bCs/>
          <w:sz w:val="24"/>
          <w:szCs w:val="24"/>
        </w:rPr>
        <w:t>a</w:t>
      </w:r>
      <w:r w:rsidR="00857F8F" w:rsidRPr="005C4D81">
        <w:rPr>
          <w:rFonts w:asciiTheme="majorBidi" w:eastAsiaTheme="minorHAnsi" w:hAnsiTheme="majorBidi" w:cstheme="majorBidi"/>
          <w:sz w:val="24"/>
          <w:szCs w:val="24"/>
        </w:rPr>
        <w:t xml:space="preserve">; </w:t>
      </w:r>
      <w:r w:rsidR="009F789F" w:rsidRPr="005C4D81">
        <w:rPr>
          <w:rFonts w:asciiTheme="majorBidi" w:hAnsiTheme="majorBidi" w:cstheme="majorBidi"/>
          <w:sz w:val="24"/>
          <w:szCs w:val="24"/>
        </w:rPr>
        <w:t>Klinik uygulama gerektirmeyen sağlık alanları için YÖK’ten alınmış Okul Tanıma Yazısı (Tanınırlık)</w:t>
      </w:r>
      <w:r w:rsidR="00F97FA1" w:rsidRPr="005C4D81">
        <w:rPr>
          <w:rFonts w:asciiTheme="majorBidi" w:hAnsiTheme="majorBidi" w:cstheme="majorBidi"/>
          <w:sz w:val="24"/>
          <w:szCs w:val="24"/>
        </w:rPr>
        <w:t xml:space="preserve"> ve </w:t>
      </w:r>
      <w:r w:rsidR="009F789F" w:rsidRPr="005C4D81">
        <w:rPr>
          <w:rFonts w:asciiTheme="majorBidi" w:hAnsiTheme="majorBidi" w:cstheme="majorBidi"/>
          <w:sz w:val="24"/>
          <w:szCs w:val="24"/>
        </w:rPr>
        <w:t xml:space="preserve">Klinik uygulaması olan sağlık alanları için Yüksek Öğretim Kurulu’ndan (YÖK) alınmış Diploma Denklik Belgesi zorunludur. </w:t>
      </w:r>
    </w:p>
    <w:p w14:paraId="589B5DCC" w14:textId="0797F0D3" w:rsidR="00857F8F" w:rsidRPr="005C4D81" w:rsidRDefault="009F789F" w:rsidP="005C4D81">
      <w:pPr>
        <w:pStyle w:val="ListeParagraf"/>
        <w:numPr>
          <w:ilvl w:val="0"/>
          <w:numId w:val="6"/>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Lisansüstü eğitim başvurularında </w:t>
      </w:r>
      <w:r w:rsidR="003C4B27" w:rsidRPr="005C4D81">
        <w:rPr>
          <w:rFonts w:asciiTheme="majorBidi" w:hAnsiTheme="majorBidi" w:cstheme="majorBidi"/>
          <w:sz w:val="24"/>
          <w:szCs w:val="24"/>
        </w:rPr>
        <w:t xml:space="preserve">yabancı uyruklu </w:t>
      </w:r>
      <w:r w:rsidRPr="005C4D81">
        <w:rPr>
          <w:rFonts w:asciiTheme="majorBidi" w:hAnsiTheme="majorBidi" w:cstheme="majorBidi"/>
          <w:sz w:val="24"/>
          <w:szCs w:val="24"/>
        </w:rPr>
        <w:t>öğrencilerden ALES sonucu istenmemektedir.</w:t>
      </w:r>
    </w:p>
    <w:p w14:paraId="4ACCD945" w14:textId="59B38387" w:rsidR="00303E8A" w:rsidRDefault="00303E8A" w:rsidP="00303E8A">
      <w:pPr>
        <w:pStyle w:val="GvdeMetni"/>
        <w:numPr>
          <w:ilvl w:val="0"/>
          <w:numId w:val="6"/>
        </w:numPr>
        <w:spacing w:before="138" w:line="360" w:lineRule="auto"/>
        <w:ind w:right="257"/>
        <w:jc w:val="both"/>
      </w:pPr>
      <w:r>
        <w:t>YDS/YÖKDİL veya eşdeğerliği ÖSYM Yabancı Dil Sınavlarının Eşdeğerliklerini Belirleme Yönergesince belirlenen sınavların birinden Doktora adaylarının Anabilim/Anasanat</w:t>
      </w:r>
      <w:r>
        <w:rPr>
          <w:spacing w:val="-5"/>
        </w:rPr>
        <w:t xml:space="preserve"> </w:t>
      </w:r>
      <w:r>
        <w:t>dalının</w:t>
      </w:r>
      <w:r>
        <w:rPr>
          <w:spacing w:val="-5"/>
        </w:rPr>
        <w:t xml:space="preserve"> </w:t>
      </w:r>
      <w:r>
        <w:t>belirlediği</w:t>
      </w:r>
      <w:r>
        <w:rPr>
          <w:spacing w:val="-5"/>
        </w:rPr>
        <w:t xml:space="preserve"> </w:t>
      </w:r>
      <w:r>
        <w:t>yabancı</w:t>
      </w:r>
      <w:r>
        <w:rPr>
          <w:spacing w:val="-5"/>
        </w:rPr>
        <w:t xml:space="preserve"> </w:t>
      </w:r>
      <w:r>
        <w:t>dil</w:t>
      </w:r>
      <w:r>
        <w:rPr>
          <w:spacing w:val="-5"/>
        </w:rPr>
        <w:t xml:space="preserve"> </w:t>
      </w:r>
      <w:r>
        <w:t>puan</w:t>
      </w:r>
      <w:r>
        <w:rPr>
          <w:spacing w:val="-5"/>
        </w:rPr>
        <w:t xml:space="preserve"> </w:t>
      </w:r>
      <w:r>
        <w:t>türünden</w:t>
      </w:r>
      <w:r>
        <w:rPr>
          <w:spacing w:val="-5"/>
        </w:rPr>
        <w:t xml:space="preserve"> </w:t>
      </w:r>
      <w:r>
        <w:t xml:space="preserve">en az </w:t>
      </w:r>
      <w:r w:rsidRPr="00303E8A">
        <w:rPr>
          <w:b/>
          <w:bCs/>
        </w:rPr>
        <w:t>55</w:t>
      </w:r>
      <w:r>
        <w:t xml:space="preserve"> puan almış olmaları gereklidir. Resmi dili İngilizce, Almanca, Arapça veya Fransızca</w:t>
      </w:r>
      <w:r>
        <w:rPr>
          <w:spacing w:val="-15"/>
        </w:rPr>
        <w:t xml:space="preserve"> </w:t>
      </w:r>
      <w:r>
        <w:t>olan ülkelerden başvuran veya öğrenim</w:t>
      </w:r>
      <w:r>
        <w:rPr>
          <w:spacing w:val="-15"/>
        </w:rPr>
        <w:t xml:space="preserve"> </w:t>
      </w:r>
      <w:r>
        <w:t>dili yüzde yüz İngilizce, Almanca, Arapça veya Fransızca olan okullardan mezun olan adaylardan</w:t>
      </w:r>
      <w:r>
        <w:rPr>
          <w:spacing w:val="-2"/>
        </w:rPr>
        <w:t xml:space="preserve"> </w:t>
      </w:r>
      <w:r>
        <w:t>yabancı</w:t>
      </w:r>
      <w:r>
        <w:rPr>
          <w:spacing w:val="-4"/>
        </w:rPr>
        <w:t xml:space="preserve"> </w:t>
      </w:r>
      <w:r>
        <w:t>dil yeterlik</w:t>
      </w:r>
      <w:r>
        <w:rPr>
          <w:spacing w:val="-4"/>
        </w:rPr>
        <w:t xml:space="preserve"> </w:t>
      </w:r>
      <w:r>
        <w:t>belgesi istenmez.</w:t>
      </w:r>
    </w:p>
    <w:p w14:paraId="5C73B3D7" w14:textId="568E2B1B" w:rsidR="00857F8F" w:rsidRPr="009E4DFF" w:rsidRDefault="009F789F" w:rsidP="005C4D81">
      <w:pPr>
        <w:pStyle w:val="ListeParagraf"/>
        <w:numPr>
          <w:ilvl w:val="0"/>
          <w:numId w:val="6"/>
        </w:numPr>
        <w:spacing w:line="360" w:lineRule="auto"/>
        <w:jc w:val="both"/>
        <w:rPr>
          <w:rFonts w:asciiTheme="majorBidi" w:hAnsiTheme="majorBidi" w:cstheme="majorBidi"/>
          <w:sz w:val="24"/>
          <w:szCs w:val="24"/>
        </w:rPr>
      </w:pPr>
      <w:r w:rsidRPr="009E4DFF">
        <w:rPr>
          <w:rFonts w:asciiTheme="majorBidi" w:hAnsiTheme="majorBidi" w:cstheme="majorBidi"/>
          <w:sz w:val="24"/>
          <w:szCs w:val="24"/>
        </w:rPr>
        <w:t>Eğitim dili Türkçe olan Yüksek Lisans Programlarına başvurularda Yabancı Dil şartı aranmamaktadır.</w:t>
      </w:r>
      <w:r w:rsidR="00DA3261" w:rsidRPr="009E4DFF">
        <w:rPr>
          <w:rFonts w:asciiTheme="majorBidi" w:hAnsiTheme="majorBidi" w:cstheme="majorBidi"/>
          <w:sz w:val="24"/>
          <w:szCs w:val="24"/>
        </w:rPr>
        <w:t xml:space="preserve"> Eğitim dili İngilizce olan Yüksek Lisans Programlarına başvurularda ise Yabancı Dil şartı aranır ve istenen dil seviyesi ilanlarda belirtilir. </w:t>
      </w:r>
    </w:p>
    <w:p w14:paraId="6A33328F" w14:textId="19BB985D" w:rsidR="00857F8F" w:rsidRPr="005C4D81" w:rsidRDefault="008B5A65" w:rsidP="005C4D81">
      <w:pPr>
        <w:pStyle w:val="ListeParagraf"/>
        <w:numPr>
          <w:ilvl w:val="0"/>
          <w:numId w:val="6"/>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Lisansüstü programlara başvuran adayların genel not ortalaması yüksek lisans programları için </w:t>
      </w:r>
      <w:r w:rsidRPr="009E4DFF">
        <w:rPr>
          <w:rFonts w:asciiTheme="majorBidi" w:hAnsiTheme="majorBidi" w:cstheme="majorBidi"/>
          <w:b/>
          <w:bCs/>
          <w:sz w:val="24"/>
          <w:szCs w:val="24"/>
        </w:rPr>
        <w:t>2.50/4.00</w:t>
      </w:r>
      <w:r w:rsidRPr="005C4D81">
        <w:rPr>
          <w:rFonts w:asciiTheme="majorBidi" w:hAnsiTheme="majorBidi" w:cstheme="majorBidi"/>
          <w:sz w:val="24"/>
          <w:szCs w:val="24"/>
        </w:rPr>
        <w:t xml:space="preserve">, doktora programları için </w:t>
      </w:r>
      <w:r w:rsidRPr="009E4DFF">
        <w:rPr>
          <w:rFonts w:asciiTheme="majorBidi" w:hAnsiTheme="majorBidi" w:cstheme="majorBidi"/>
          <w:b/>
          <w:bCs/>
          <w:sz w:val="24"/>
          <w:szCs w:val="24"/>
        </w:rPr>
        <w:t>2.75/4.00</w:t>
      </w:r>
      <w:r w:rsidRPr="005C4D81">
        <w:rPr>
          <w:rFonts w:asciiTheme="majorBidi" w:hAnsiTheme="majorBidi" w:cstheme="majorBidi"/>
          <w:sz w:val="24"/>
          <w:szCs w:val="24"/>
        </w:rPr>
        <w:t xml:space="preserve"> veya Yükseköğretim Kurulu 4’lük Sistemdeki </w:t>
      </w:r>
      <w:r w:rsidR="00DA3261">
        <w:rPr>
          <w:rFonts w:asciiTheme="majorBidi" w:hAnsiTheme="majorBidi" w:cstheme="majorBidi"/>
          <w:sz w:val="24"/>
          <w:szCs w:val="24"/>
        </w:rPr>
        <w:t>n</w:t>
      </w:r>
      <w:r w:rsidRPr="005C4D81">
        <w:rPr>
          <w:rFonts w:asciiTheme="majorBidi" w:hAnsiTheme="majorBidi" w:cstheme="majorBidi"/>
          <w:sz w:val="24"/>
          <w:szCs w:val="24"/>
        </w:rPr>
        <w:t>otların 100’lük Sistemdeki Karşılıkları belgesindeki dengi olmalıdır.</w:t>
      </w:r>
    </w:p>
    <w:p w14:paraId="65AA6F54" w14:textId="4D2D9ED5" w:rsidR="009D50D9" w:rsidRPr="005C4D81" w:rsidRDefault="00EB68AD" w:rsidP="005C4D81">
      <w:pPr>
        <w:pStyle w:val="ListeParagraf"/>
        <w:numPr>
          <w:ilvl w:val="0"/>
          <w:numId w:val="6"/>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Uzaktan eğitim yapan tezsiz yüksek lisans programlarına başvuran adayların değerlendirilmesinde adayların lisans mezuniyet not ortalamalarına göre bir sıralama yapılır. Bununla birlikte zorunlu durumlarda, ilgili anabilim dalının uygun görmesi halinde, üniversitemizin uzaktan eğitim sistemi altyapısı kullanılarak mülakat da yapılabilir. </w:t>
      </w:r>
    </w:p>
    <w:p w14:paraId="248F0DDA" w14:textId="77777777" w:rsidR="009D50D9" w:rsidRPr="005C4D81" w:rsidRDefault="009D50D9" w:rsidP="005C4D81">
      <w:pPr>
        <w:spacing w:line="360" w:lineRule="auto"/>
        <w:jc w:val="both"/>
        <w:rPr>
          <w:rFonts w:asciiTheme="majorBidi" w:hAnsiTheme="majorBidi" w:cstheme="majorBidi"/>
          <w:sz w:val="24"/>
          <w:szCs w:val="24"/>
        </w:rPr>
      </w:pPr>
    </w:p>
    <w:p w14:paraId="14700C36" w14:textId="60F847F3" w:rsidR="009D50D9" w:rsidRPr="005C4D81" w:rsidRDefault="00857F8F"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w:t>
      </w:r>
      <w:r w:rsidR="00E30C20" w:rsidRPr="005C4D81">
        <w:rPr>
          <w:rFonts w:asciiTheme="majorBidi" w:hAnsiTheme="majorBidi" w:cstheme="majorBidi"/>
          <w:b/>
          <w:bCs/>
          <w:sz w:val="24"/>
          <w:szCs w:val="24"/>
        </w:rPr>
        <w:t>ADDE</w:t>
      </w:r>
      <w:r w:rsidRPr="005C4D81">
        <w:rPr>
          <w:rFonts w:asciiTheme="majorBidi" w:hAnsiTheme="majorBidi" w:cstheme="majorBidi"/>
          <w:b/>
          <w:bCs/>
          <w:sz w:val="24"/>
          <w:szCs w:val="24"/>
        </w:rPr>
        <w:t xml:space="preserve"> 5. </w:t>
      </w:r>
      <w:r w:rsidR="00EB68AD" w:rsidRPr="005C4D81">
        <w:rPr>
          <w:rFonts w:asciiTheme="majorBidi" w:hAnsiTheme="majorBidi" w:cstheme="majorBidi"/>
          <w:b/>
          <w:bCs/>
          <w:sz w:val="24"/>
          <w:szCs w:val="24"/>
        </w:rPr>
        <w:t xml:space="preserve">Başvuru sonuçları, </w:t>
      </w:r>
    </w:p>
    <w:p w14:paraId="315D66C8" w14:textId="5557BEA7" w:rsidR="005D4009" w:rsidRPr="005C4D81" w:rsidRDefault="00A045F3"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Akademik t</w:t>
      </w:r>
      <w:r w:rsidR="00EB68AD" w:rsidRPr="005C4D81">
        <w:rPr>
          <w:rFonts w:asciiTheme="majorBidi" w:hAnsiTheme="majorBidi" w:cstheme="majorBidi"/>
          <w:sz w:val="24"/>
          <w:szCs w:val="24"/>
        </w:rPr>
        <w:t xml:space="preserve">akvimde belirtilen tarihte Enstitü ve </w:t>
      </w:r>
      <w:r w:rsidR="00130120" w:rsidRPr="005C4D81">
        <w:rPr>
          <w:rFonts w:asciiTheme="majorBidi" w:hAnsiTheme="majorBidi" w:cstheme="majorBidi"/>
          <w:sz w:val="24"/>
          <w:szCs w:val="24"/>
        </w:rPr>
        <w:t xml:space="preserve">Uluslararası </w:t>
      </w:r>
      <w:r w:rsidR="00DA3261">
        <w:rPr>
          <w:rFonts w:asciiTheme="majorBidi" w:hAnsiTheme="majorBidi" w:cstheme="majorBidi"/>
          <w:sz w:val="24"/>
          <w:szCs w:val="24"/>
        </w:rPr>
        <w:t>İlişkiler Genel</w:t>
      </w:r>
      <w:r w:rsidR="00130120" w:rsidRPr="005C4D81">
        <w:rPr>
          <w:rFonts w:asciiTheme="majorBidi" w:hAnsiTheme="majorBidi" w:cstheme="majorBidi"/>
          <w:sz w:val="24"/>
          <w:szCs w:val="24"/>
        </w:rPr>
        <w:t xml:space="preserve"> </w:t>
      </w:r>
      <w:r w:rsidR="00162EED" w:rsidRPr="005C4D81">
        <w:rPr>
          <w:rFonts w:asciiTheme="majorBidi" w:hAnsiTheme="majorBidi" w:cstheme="majorBidi"/>
          <w:sz w:val="24"/>
          <w:szCs w:val="24"/>
        </w:rPr>
        <w:t>Koordinatörlüğü</w:t>
      </w:r>
      <w:r w:rsidR="00EB68AD" w:rsidRPr="005C4D81">
        <w:rPr>
          <w:rFonts w:asciiTheme="majorBidi" w:hAnsiTheme="majorBidi" w:cstheme="majorBidi"/>
          <w:sz w:val="24"/>
          <w:szCs w:val="24"/>
        </w:rPr>
        <w:t xml:space="preserve"> tarafından i</w:t>
      </w:r>
      <w:r w:rsidRPr="005C4D81">
        <w:rPr>
          <w:rFonts w:asciiTheme="majorBidi" w:hAnsiTheme="majorBidi" w:cstheme="majorBidi"/>
          <w:sz w:val="24"/>
          <w:szCs w:val="24"/>
        </w:rPr>
        <w:t xml:space="preserve">nternet sayfasında sonuçlar </w:t>
      </w:r>
      <w:r w:rsidR="00EB68AD" w:rsidRPr="005C4D81">
        <w:rPr>
          <w:rFonts w:asciiTheme="majorBidi" w:hAnsiTheme="majorBidi" w:cstheme="majorBidi"/>
          <w:sz w:val="24"/>
          <w:szCs w:val="24"/>
        </w:rPr>
        <w:t>ilan edilir. Adaylar</w:t>
      </w:r>
      <w:r w:rsidRPr="005C4D81">
        <w:rPr>
          <w:rFonts w:asciiTheme="majorBidi" w:hAnsiTheme="majorBidi" w:cstheme="majorBidi"/>
          <w:sz w:val="24"/>
          <w:szCs w:val="24"/>
        </w:rPr>
        <w:t>a</w:t>
      </w:r>
      <w:r w:rsidR="00107A81" w:rsidRPr="005C4D81">
        <w:rPr>
          <w:rFonts w:asciiTheme="majorBidi" w:hAnsiTheme="majorBidi" w:cstheme="majorBidi"/>
          <w:sz w:val="24"/>
          <w:szCs w:val="24"/>
        </w:rPr>
        <w:t xml:space="preserve"> </w:t>
      </w:r>
      <w:r w:rsidR="00EB68AD" w:rsidRPr="005C4D81">
        <w:rPr>
          <w:rFonts w:asciiTheme="majorBidi" w:hAnsiTheme="majorBidi" w:cstheme="majorBidi"/>
          <w:sz w:val="24"/>
          <w:szCs w:val="24"/>
          <w:shd w:val="clear" w:color="auto" w:fill="FFFFFF" w:themeFill="background1"/>
        </w:rPr>
        <w:t>e-posta</w:t>
      </w:r>
      <w:r w:rsidR="00564A73" w:rsidRPr="005C4D81">
        <w:rPr>
          <w:rFonts w:asciiTheme="majorBidi" w:hAnsiTheme="majorBidi" w:cstheme="majorBidi"/>
          <w:sz w:val="24"/>
          <w:szCs w:val="24"/>
          <w:shd w:val="clear" w:color="auto" w:fill="FFFFFF" w:themeFill="background1"/>
        </w:rPr>
        <w:t xml:space="preserve"> ile </w:t>
      </w:r>
      <w:r w:rsidR="00A63B7E" w:rsidRPr="005C4D81">
        <w:rPr>
          <w:rFonts w:asciiTheme="majorBidi" w:hAnsiTheme="majorBidi" w:cstheme="majorBidi"/>
          <w:sz w:val="24"/>
          <w:szCs w:val="24"/>
          <w:shd w:val="clear" w:color="auto" w:fill="FFFFFF" w:themeFill="background1"/>
        </w:rPr>
        <w:t xml:space="preserve">onay mesajı </w:t>
      </w:r>
      <w:r w:rsidR="00EB68AD" w:rsidRPr="005C4D81">
        <w:rPr>
          <w:rFonts w:asciiTheme="majorBidi" w:hAnsiTheme="majorBidi" w:cstheme="majorBidi"/>
          <w:sz w:val="24"/>
          <w:szCs w:val="24"/>
          <w:shd w:val="clear" w:color="auto" w:fill="FFFFFF" w:themeFill="background1"/>
        </w:rPr>
        <w:t>gönderilerek kayda gelip gelmeyeceklerini</w:t>
      </w:r>
      <w:r w:rsidR="00EB68AD" w:rsidRPr="005C4D81">
        <w:rPr>
          <w:rFonts w:asciiTheme="majorBidi" w:hAnsiTheme="majorBidi" w:cstheme="majorBidi"/>
          <w:sz w:val="24"/>
          <w:szCs w:val="24"/>
        </w:rPr>
        <w:t xml:space="preserve"> beyan etmeleri istenir. Kayda geleceklerini beyan</w:t>
      </w:r>
      <w:r w:rsidR="009D50D9" w:rsidRPr="005C4D81">
        <w:rPr>
          <w:rFonts w:asciiTheme="majorBidi" w:hAnsiTheme="majorBidi" w:cstheme="majorBidi"/>
          <w:sz w:val="24"/>
          <w:szCs w:val="24"/>
        </w:rPr>
        <w:t xml:space="preserve"> </w:t>
      </w:r>
      <w:r w:rsidR="00EB68AD" w:rsidRPr="005C4D81">
        <w:rPr>
          <w:rFonts w:asciiTheme="majorBidi" w:hAnsiTheme="majorBidi" w:cstheme="majorBidi"/>
          <w:sz w:val="24"/>
          <w:szCs w:val="24"/>
        </w:rPr>
        <w:t>eden adaylara vize alabilmeleri</w:t>
      </w:r>
      <w:r w:rsidR="00666995" w:rsidRPr="005C4D81">
        <w:rPr>
          <w:rFonts w:asciiTheme="majorBidi" w:hAnsiTheme="majorBidi" w:cstheme="majorBidi"/>
          <w:sz w:val="24"/>
          <w:szCs w:val="24"/>
        </w:rPr>
        <w:t xml:space="preserve"> için</w:t>
      </w:r>
      <w:r w:rsidR="00EB68AD" w:rsidRPr="005C4D81">
        <w:rPr>
          <w:rFonts w:asciiTheme="majorBidi" w:hAnsiTheme="majorBidi" w:cstheme="majorBidi"/>
          <w:sz w:val="24"/>
          <w:szCs w:val="24"/>
        </w:rPr>
        <w:t xml:space="preserve"> </w:t>
      </w:r>
      <w:r w:rsidR="00130120" w:rsidRPr="005C4D81">
        <w:rPr>
          <w:rFonts w:asciiTheme="majorBidi" w:hAnsiTheme="majorBidi" w:cstheme="majorBidi"/>
          <w:sz w:val="24"/>
          <w:szCs w:val="24"/>
        </w:rPr>
        <w:t xml:space="preserve">Uluslararası </w:t>
      </w:r>
      <w:r w:rsidR="00DA3261">
        <w:rPr>
          <w:rFonts w:asciiTheme="majorBidi" w:hAnsiTheme="majorBidi" w:cstheme="majorBidi"/>
          <w:sz w:val="24"/>
          <w:szCs w:val="24"/>
        </w:rPr>
        <w:t>ilişkiler</w:t>
      </w:r>
      <w:r w:rsidR="00130120" w:rsidRPr="005C4D81">
        <w:rPr>
          <w:rFonts w:asciiTheme="majorBidi" w:hAnsiTheme="majorBidi" w:cstheme="majorBidi"/>
          <w:sz w:val="24"/>
          <w:szCs w:val="24"/>
        </w:rPr>
        <w:t xml:space="preserve"> </w:t>
      </w:r>
      <w:r w:rsidR="00E42BF1">
        <w:rPr>
          <w:rFonts w:asciiTheme="majorBidi" w:hAnsiTheme="majorBidi" w:cstheme="majorBidi"/>
          <w:sz w:val="24"/>
          <w:szCs w:val="24"/>
        </w:rPr>
        <w:t xml:space="preserve">Genel </w:t>
      </w:r>
      <w:r w:rsidR="00162EED" w:rsidRPr="005C4D81">
        <w:rPr>
          <w:rFonts w:asciiTheme="majorBidi" w:hAnsiTheme="majorBidi" w:cstheme="majorBidi"/>
          <w:sz w:val="24"/>
          <w:szCs w:val="24"/>
        </w:rPr>
        <w:t>Koordinatörlüğü</w:t>
      </w:r>
      <w:r w:rsidR="00EB68AD" w:rsidRPr="005C4D81">
        <w:rPr>
          <w:rFonts w:asciiTheme="majorBidi" w:hAnsiTheme="majorBidi" w:cstheme="majorBidi"/>
          <w:sz w:val="24"/>
          <w:szCs w:val="24"/>
        </w:rPr>
        <w:t xml:space="preserve"> </w:t>
      </w:r>
      <w:r w:rsidR="00EC3264" w:rsidRPr="005C4D81">
        <w:rPr>
          <w:rFonts w:asciiTheme="majorBidi" w:hAnsiTheme="majorBidi" w:cstheme="majorBidi"/>
          <w:sz w:val="24"/>
          <w:szCs w:val="24"/>
        </w:rPr>
        <w:t xml:space="preserve">tarafından </w:t>
      </w:r>
      <w:r w:rsidR="005B5294" w:rsidRPr="005C4D81">
        <w:rPr>
          <w:rFonts w:asciiTheme="majorBidi" w:hAnsiTheme="majorBidi" w:cstheme="majorBidi"/>
          <w:sz w:val="24"/>
          <w:szCs w:val="24"/>
        </w:rPr>
        <w:t>kabul mektubu gönderilir.</w:t>
      </w:r>
      <w:r w:rsidR="007774E9" w:rsidRPr="005C4D81">
        <w:rPr>
          <w:rFonts w:asciiTheme="majorBidi" w:hAnsiTheme="majorBidi" w:cstheme="majorBidi"/>
          <w:sz w:val="24"/>
          <w:szCs w:val="24"/>
        </w:rPr>
        <w:t xml:space="preserve">    </w:t>
      </w:r>
    </w:p>
    <w:p w14:paraId="3CA2687D" w14:textId="3B6B0947" w:rsidR="005D4009" w:rsidRDefault="002902D1"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Üniversitemizin web sayfalarında sınav ve benzeri konularda yapılan bildirimler, adaylara tebliğ edilmiş kabul edilir ve bu konuda yaşanacak aksaklıklardan Üniversitemiz</w:t>
      </w:r>
      <w:r w:rsidR="009E4DFF">
        <w:rPr>
          <w:rFonts w:asciiTheme="majorBidi" w:hAnsiTheme="majorBidi" w:cstheme="majorBidi"/>
          <w:sz w:val="24"/>
          <w:szCs w:val="24"/>
        </w:rPr>
        <w:t xml:space="preserve">, </w:t>
      </w:r>
      <w:r w:rsidR="009E4DFF" w:rsidRPr="005C4D81">
        <w:rPr>
          <w:rFonts w:asciiTheme="majorBidi" w:hAnsiTheme="majorBidi" w:cstheme="majorBidi"/>
          <w:sz w:val="24"/>
          <w:szCs w:val="24"/>
        </w:rPr>
        <w:t xml:space="preserve">Uluslararası </w:t>
      </w:r>
      <w:r w:rsidR="009E4DFF">
        <w:rPr>
          <w:rFonts w:asciiTheme="majorBidi" w:hAnsiTheme="majorBidi" w:cstheme="majorBidi"/>
          <w:sz w:val="24"/>
          <w:szCs w:val="24"/>
        </w:rPr>
        <w:t>ilişkiler</w:t>
      </w:r>
      <w:r w:rsidR="009E4DFF" w:rsidRPr="005C4D81">
        <w:rPr>
          <w:rFonts w:asciiTheme="majorBidi" w:hAnsiTheme="majorBidi" w:cstheme="majorBidi"/>
          <w:sz w:val="24"/>
          <w:szCs w:val="24"/>
        </w:rPr>
        <w:t xml:space="preserve"> </w:t>
      </w:r>
      <w:r w:rsidR="009E4DFF">
        <w:rPr>
          <w:rFonts w:asciiTheme="majorBidi" w:hAnsiTheme="majorBidi" w:cstheme="majorBidi"/>
          <w:sz w:val="24"/>
          <w:szCs w:val="24"/>
        </w:rPr>
        <w:t xml:space="preserve">Genel </w:t>
      </w:r>
      <w:r w:rsidR="009E4DFF" w:rsidRPr="005C4D81">
        <w:rPr>
          <w:rFonts w:asciiTheme="majorBidi" w:hAnsiTheme="majorBidi" w:cstheme="majorBidi"/>
          <w:sz w:val="24"/>
          <w:szCs w:val="24"/>
        </w:rPr>
        <w:t>Koordinatörlüğü</w:t>
      </w:r>
      <w:r w:rsidRPr="005C4D81">
        <w:rPr>
          <w:rFonts w:asciiTheme="majorBidi" w:hAnsiTheme="majorBidi" w:cstheme="majorBidi"/>
          <w:sz w:val="24"/>
          <w:szCs w:val="24"/>
        </w:rPr>
        <w:t xml:space="preserve"> ve </w:t>
      </w:r>
      <w:r w:rsidR="009E4DFF">
        <w:rPr>
          <w:rFonts w:asciiTheme="majorBidi" w:hAnsiTheme="majorBidi" w:cstheme="majorBidi"/>
          <w:sz w:val="24"/>
          <w:szCs w:val="24"/>
        </w:rPr>
        <w:t>E</w:t>
      </w:r>
      <w:r w:rsidRPr="005C4D81">
        <w:rPr>
          <w:rFonts w:asciiTheme="majorBidi" w:hAnsiTheme="majorBidi" w:cstheme="majorBidi"/>
          <w:sz w:val="24"/>
          <w:szCs w:val="24"/>
        </w:rPr>
        <w:t>nstitü sorumlu tutulamaz.</w:t>
      </w:r>
    </w:p>
    <w:p w14:paraId="3A33F5F3" w14:textId="4649760E" w:rsidR="00E42BF1" w:rsidRPr="00E42BF1" w:rsidRDefault="00E42BF1" w:rsidP="00E42BF1">
      <w:pPr>
        <w:spacing w:line="360" w:lineRule="auto"/>
        <w:jc w:val="both"/>
        <w:rPr>
          <w:rFonts w:asciiTheme="majorBidi" w:hAnsiTheme="majorBidi" w:cstheme="majorBidi"/>
          <w:sz w:val="24"/>
          <w:szCs w:val="24"/>
        </w:rPr>
      </w:pPr>
    </w:p>
    <w:p w14:paraId="69C3C886" w14:textId="19A7D152" w:rsidR="005D4009" w:rsidRPr="005C4D81" w:rsidRDefault="009D7865"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lastRenderedPageBreak/>
        <w:t>Adayların başvuru dosyaları, ilgili E</w:t>
      </w:r>
      <w:r w:rsidR="00F65B21">
        <w:rPr>
          <w:rFonts w:asciiTheme="majorBidi" w:hAnsiTheme="majorBidi" w:cstheme="majorBidi"/>
          <w:sz w:val="24"/>
          <w:szCs w:val="24"/>
        </w:rPr>
        <w:t>nstitü Anabilim dalı</w:t>
      </w:r>
      <w:r w:rsidRPr="005C4D81">
        <w:rPr>
          <w:rFonts w:asciiTheme="majorBidi" w:hAnsiTheme="majorBidi" w:cstheme="majorBidi"/>
          <w:sz w:val="24"/>
          <w:szCs w:val="24"/>
        </w:rPr>
        <w:t xml:space="preserve"> Başkanlığının önerisi ve </w:t>
      </w:r>
      <w:r w:rsidR="00F65B21">
        <w:rPr>
          <w:rFonts w:asciiTheme="majorBidi" w:hAnsiTheme="majorBidi" w:cstheme="majorBidi"/>
          <w:sz w:val="24"/>
          <w:szCs w:val="24"/>
        </w:rPr>
        <w:t>Enstitü Yönetim Kurulu</w:t>
      </w:r>
      <w:r w:rsidRPr="005C4D81">
        <w:rPr>
          <w:rFonts w:asciiTheme="majorBidi" w:hAnsiTheme="majorBidi" w:cstheme="majorBidi"/>
          <w:sz w:val="24"/>
          <w:szCs w:val="24"/>
        </w:rPr>
        <w:t xml:space="preserve"> onayı ile 3 veya 5 kişilik jüri(ler) kurularak değerlendirilir. Adayın öğrenciliğe kabulü ilgili </w:t>
      </w:r>
      <w:r w:rsidR="00F65B21">
        <w:rPr>
          <w:rFonts w:asciiTheme="majorBidi" w:hAnsiTheme="majorBidi" w:cstheme="majorBidi"/>
          <w:sz w:val="24"/>
          <w:szCs w:val="24"/>
        </w:rPr>
        <w:t>Enstitü Anabilim dalı</w:t>
      </w:r>
      <w:r w:rsidRPr="005C4D81">
        <w:rPr>
          <w:rFonts w:asciiTheme="majorBidi" w:hAnsiTheme="majorBidi" w:cstheme="majorBidi"/>
          <w:sz w:val="24"/>
          <w:szCs w:val="24"/>
        </w:rPr>
        <w:t xml:space="preserve"> Başkanlığının teklifi ve E</w:t>
      </w:r>
      <w:r w:rsidR="00F65B21">
        <w:rPr>
          <w:rFonts w:asciiTheme="majorBidi" w:hAnsiTheme="majorBidi" w:cstheme="majorBidi"/>
          <w:sz w:val="24"/>
          <w:szCs w:val="24"/>
        </w:rPr>
        <w:t>nstitü Yönetim Kurulu</w:t>
      </w:r>
      <w:r w:rsidRPr="005C4D81">
        <w:rPr>
          <w:rFonts w:asciiTheme="majorBidi" w:hAnsiTheme="majorBidi" w:cstheme="majorBidi"/>
          <w:sz w:val="24"/>
          <w:szCs w:val="24"/>
        </w:rPr>
        <w:t xml:space="preserve"> kararı ile kesinleşir.</w:t>
      </w:r>
    </w:p>
    <w:p w14:paraId="2774A551" w14:textId="77777777" w:rsidR="00240DF5" w:rsidRPr="005C4D81" w:rsidRDefault="009D7865"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Öğrenciler, başvuru kabul jürisinin görüşü doğrultusunda bilimsel hazırlık programına tabi tutulabilir. Bu program en çok iki yarıyıl olup, bu sürede bilimsel hazırlık programını tamamlayamayan öğrencilerin üniversiteyle ilişikleri kesilir. Bilimsel hazırlık programını başarı ile tamamlayan öğrenciler, eğitim öğretimlerine bu yönerge hükümlerine göre devam ederler.</w:t>
      </w:r>
    </w:p>
    <w:p w14:paraId="6517EC0B" w14:textId="697FE2C7" w:rsidR="00723E2D" w:rsidRPr="005C4D81" w:rsidRDefault="00EB68AD"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Yapılan değerlendirmeler sonucunda ayrıca ilan edilen kontenjan kadar yedek aday belirle</w:t>
      </w:r>
      <w:r w:rsidR="00240DF5" w:rsidRPr="005C4D81">
        <w:rPr>
          <w:rFonts w:asciiTheme="majorBidi" w:hAnsiTheme="majorBidi" w:cstheme="majorBidi"/>
          <w:sz w:val="24"/>
          <w:szCs w:val="24"/>
        </w:rPr>
        <w:t>nebil</w:t>
      </w:r>
      <w:r w:rsidRPr="005C4D81">
        <w:rPr>
          <w:rFonts w:asciiTheme="majorBidi" w:hAnsiTheme="majorBidi" w:cstheme="majorBidi"/>
          <w:sz w:val="24"/>
          <w:szCs w:val="24"/>
        </w:rPr>
        <w:t xml:space="preserve">ir.  </w:t>
      </w:r>
      <w:r w:rsidR="002171CE" w:rsidRPr="005C4D81">
        <w:rPr>
          <w:rFonts w:asciiTheme="majorBidi" w:hAnsiTheme="majorBidi" w:cstheme="majorBidi"/>
          <w:sz w:val="24"/>
          <w:szCs w:val="24"/>
        </w:rPr>
        <w:t>Belirtilen süre içinde</w:t>
      </w:r>
      <w:r w:rsidR="00E406D5" w:rsidRPr="005C4D81">
        <w:rPr>
          <w:rFonts w:asciiTheme="majorBidi" w:hAnsiTheme="majorBidi" w:cstheme="majorBidi"/>
          <w:sz w:val="24"/>
          <w:szCs w:val="24"/>
        </w:rPr>
        <w:t xml:space="preserve"> kayıta </w:t>
      </w:r>
      <w:r w:rsidRPr="005C4D81">
        <w:rPr>
          <w:rFonts w:asciiTheme="majorBidi" w:hAnsiTheme="majorBidi" w:cstheme="majorBidi"/>
          <w:sz w:val="24"/>
          <w:szCs w:val="24"/>
        </w:rPr>
        <w:t xml:space="preserve">geleceklerini beyan etmeyen adaylar haklarını kaybeder ve yedek adaylar sırasıyla kayıt hakkı elde eder. </w:t>
      </w:r>
    </w:p>
    <w:p w14:paraId="61C7608C" w14:textId="0A4DCBC3" w:rsidR="00723E2D" w:rsidRPr="005C4D81" w:rsidRDefault="00EB68AD" w:rsidP="005C4D81">
      <w:pPr>
        <w:pStyle w:val="ListeParagraf"/>
        <w:numPr>
          <w:ilvl w:val="0"/>
          <w:numId w:val="7"/>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Başvuru koşullarını sağlamış olmak programa yerleştirilme için adaya hak tanımaz.</w:t>
      </w:r>
    </w:p>
    <w:p w14:paraId="658EAE3C" w14:textId="4F31D92E" w:rsidR="00E30C20" w:rsidRPr="005C4D81" w:rsidRDefault="00E30C20" w:rsidP="005C4D81">
      <w:pPr>
        <w:spacing w:line="360" w:lineRule="auto"/>
        <w:jc w:val="both"/>
        <w:rPr>
          <w:rFonts w:asciiTheme="majorBidi" w:hAnsiTheme="majorBidi" w:cstheme="majorBidi"/>
          <w:sz w:val="24"/>
          <w:szCs w:val="24"/>
        </w:rPr>
      </w:pPr>
    </w:p>
    <w:p w14:paraId="38CFD30C" w14:textId="6A3A4AC5" w:rsidR="00751F19" w:rsidRPr="005C4D81" w:rsidRDefault="002E44A8"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MADDE 6.</w:t>
      </w:r>
      <w:r w:rsidRPr="005C4D81">
        <w:rPr>
          <w:rFonts w:asciiTheme="majorBidi" w:hAnsiTheme="majorBidi" w:cstheme="majorBidi"/>
          <w:sz w:val="24"/>
          <w:szCs w:val="24"/>
        </w:rPr>
        <w:t xml:space="preserve"> </w:t>
      </w:r>
      <w:r w:rsidR="005B60AD" w:rsidRPr="005C4D81">
        <w:rPr>
          <w:rFonts w:asciiTheme="majorBidi" w:hAnsiTheme="majorBidi" w:cstheme="majorBidi"/>
          <w:b/>
          <w:bCs/>
          <w:sz w:val="24"/>
          <w:szCs w:val="24"/>
        </w:rPr>
        <w:t xml:space="preserve">Online </w:t>
      </w:r>
      <w:r w:rsidR="00751F19" w:rsidRPr="005C4D81">
        <w:rPr>
          <w:rFonts w:asciiTheme="majorBidi" w:hAnsiTheme="majorBidi" w:cstheme="majorBidi"/>
          <w:b/>
          <w:bCs/>
          <w:sz w:val="24"/>
          <w:szCs w:val="24"/>
        </w:rPr>
        <w:t>Başvuru için Gerekli Belgeler</w:t>
      </w:r>
    </w:p>
    <w:p w14:paraId="17E03453" w14:textId="295C4F02" w:rsidR="00751F19" w:rsidRPr="005C4D81" w:rsidRDefault="00632A6C"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    </w:t>
      </w:r>
      <w:r w:rsidR="00465C82" w:rsidRPr="005C4D81">
        <w:rPr>
          <w:rFonts w:asciiTheme="majorBidi" w:hAnsiTheme="majorBidi" w:cstheme="majorBidi"/>
          <w:b/>
          <w:bCs/>
          <w:sz w:val="24"/>
          <w:szCs w:val="24"/>
        </w:rPr>
        <w:t>Online Başvuru</w:t>
      </w:r>
      <w:r w:rsidR="00751F19" w:rsidRPr="005C4D81">
        <w:rPr>
          <w:rFonts w:asciiTheme="majorBidi" w:hAnsiTheme="majorBidi" w:cstheme="majorBidi"/>
          <w:b/>
          <w:bCs/>
          <w:sz w:val="24"/>
          <w:szCs w:val="24"/>
        </w:rPr>
        <w:t xml:space="preserve"> için adaylardan aşağıdaki belgeler istenir:</w:t>
      </w:r>
    </w:p>
    <w:p w14:paraId="1CBFB5D7" w14:textId="74DE5CD8"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Lisans ya da yüksek lisans diplomasının dış temsilciliklerden onaylı Türkçeye veya</w:t>
      </w:r>
      <w:r w:rsidR="004D51E3" w:rsidRPr="005C4D81">
        <w:rPr>
          <w:rFonts w:asciiTheme="majorBidi" w:hAnsiTheme="majorBidi" w:cstheme="majorBidi"/>
          <w:sz w:val="24"/>
          <w:szCs w:val="24"/>
        </w:rPr>
        <w:t xml:space="preserve"> </w:t>
      </w:r>
      <w:r w:rsidRPr="005C4D81">
        <w:rPr>
          <w:rFonts w:asciiTheme="majorBidi" w:hAnsiTheme="majorBidi" w:cstheme="majorBidi"/>
          <w:sz w:val="24"/>
          <w:szCs w:val="24"/>
        </w:rPr>
        <w:t xml:space="preserve">İngilizceye çevrilmiş </w:t>
      </w:r>
      <w:r w:rsidR="00DC707B" w:rsidRPr="005C4D81">
        <w:rPr>
          <w:sz w:val="24"/>
          <w:szCs w:val="24"/>
        </w:rPr>
        <w:t xml:space="preserve">onaylı </w:t>
      </w:r>
      <w:r w:rsidR="00DC707B" w:rsidRPr="005C4D81">
        <w:rPr>
          <w:spacing w:val="-4"/>
          <w:sz w:val="24"/>
          <w:szCs w:val="24"/>
        </w:rPr>
        <w:t>tercümesi</w:t>
      </w:r>
      <w:r w:rsidR="00DC707B" w:rsidRPr="005C4D81">
        <w:rPr>
          <w:rFonts w:asciiTheme="majorBidi" w:hAnsiTheme="majorBidi" w:cstheme="majorBidi"/>
          <w:sz w:val="24"/>
          <w:szCs w:val="24"/>
        </w:rPr>
        <w:t>,</w:t>
      </w:r>
    </w:p>
    <w:p w14:paraId="13A279F7" w14:textId="7CAF5D7E"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Lisans ve yük</w:t>
      </w:r>
      <w:r w:rsidR="00630547" w:rsidRPr="005C4D81">
        <w:rPr>
          <w:rFonts w:asciiTheme="majorBidi" w:hAnsiTheme="majorBidi" w:cstheme="majorBidi"/>
          <w:sz w:val="24"/>
          <w:szCs w:val="24"/>
        </w:rPr>
        <w:t xml:space="preserve">sek lisans not durum belgesi </w:t>
      </w:r>
      <w:r w:rsidR="00630547" w:rsidRPr="005C4D81">
        <w:rPr>
          <w:rFonts w:asciiTheme="majorBidi" w:hAnsiTheme="majorBidi" w:cstheme="majorBidi"/>
          <w:sz w:val="24"/>
          <w:szCs w:val="24"/>
          <w:shd w:val="clear" w:color="auto" w:fill="FFFFFF" w:themeFill="background1"/>
        </w:rPr>
        <w:t>dış temsilciliklerden</w:t>
      </w:r>
      <w:r w:rsidR="00630547" w:rsidRPr="005C4D81">
        <w:rPr>
          <w:rFonts w:asciiTheme="majorBidi" w:hAnsiTheme="majorBidi" w:cstheme="majorBidi"/>
          <w:sz w:val="24"/>
          <w:szCs w:val="24"/>
        </w:rPr>
        <w:t xml:space="preserve"> </w:t>
      </w:r>
      <w:r w:rsidRPr="005C4D81">
        <w:rPr>
          <w:rFonts w:asciiTheme="majorBidi" w:hAnsiTheme="majorBidi" w:cstheme="majorBidi"/>
          <w:sz w:val="24"/>
          <w:szCs w:val="24"/>
        </w:rPr>
        <w:t xml:space="preserve">Türkçeye veya İngilizceye </w:t>
      </w:r>
      <w:r w:rsidR="00DC707B" w:rsidRPr="005C4D81">
        <w:rPr>
          <w:rFonts w:asciiTheme="majorBidi" w:hAnsiTheme="majorBidi" w:cstheme="majorBidi"/>
          <w:sz w:val="24"/>
          <w:szCs w:val="24"/>
        </w:rPr>
        <w:t>çevrilmiş onaylı tercümesi,</w:t>
      </w:r>
    </w:p>
    <w:p w14:paraId="31B480FA" w14:textId="77777777"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ALES, GRE veya GMAT sınav sonuç belgesi (varsa),</w:t>
      </w:r>
    </w:p>
    <w:p w14:paraId="29C98EE9" w14:textId="77777777"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İlgili programlarda lisansüstü eğitim için </w:t>
      </w:r>
      <w:r w:rsidRPr="00827FB1">
        <w:rPr>
          <w:rFonts w:asciiTheme="majorBidi" w:hAnsiTheme="majorBidi" w:cstheme="majorBidi"/>
          <w:b/>
          <w:bCs/>
          <w:sz w:val="24"/>
          <w:szCs w:val="24"/>
        </w:rPr>
        <w:t>YÖK onaylı diploma denklik belgesi</w:t>
      </w:r>
      <w:r w:rsidRPr="005C4D81">
        <w:rPr>
          <w:rFonts w:asciiTheme="majorBidi" w:hAnsiTheme="majorBidi" w:cstheme="majorBidi"/>
          <w:sz w:val="24"/>
          <w:szCs w:val="24"/>
        </w:rPr>
        <w:t>,</w:t>
      </w:r>
    </w:p>
    <w:p w14:paraId="2FD60DD6" w14:textId="77777777"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Yabancı dil belgesi (Enstitü tarafından kabul edilen yabancı dil sınavlarından biri)</w:t>
      </w:r>
      <w:r w:rsidR="004D51E3" w:rsidRPr="005C4D81">
        <w:rPr>
          <w:rFonts w:asciiTheme="majorBidi" w:hAnsiTheme="majorBidi" w:cstheme="majorBidi"/>
          <w:sz w:val="24"/>
          <w:szCs w:val="24"/>
        </w:rPr>
        <w:t>,</w:t>
      </w:r>
    </w:p>
    <w:p w14:paraId="06448CB5" w14:textId="0BA4FD84" w:rsidR="004D51E3" w:rsidRPr="005C4D81" w:rsidRDefault="00751F19"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Türkçe yeterlik belgesi (varsa),</w:t>
      </w:r>
    </w:p>
    <w:p w14:paraId="539E6FE4" w14:textId="7917F4D0" w:rsidR="00DE346B" w:rsidRPr="005C4D81" w:rsidRDefault="00DE346B"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Kimlik belgesi,</w:t>
      </w:r>
    </w:p>
    <w:p w14:paraId="53A0BE08" w14:textId="0A287ADD" w:rsidR="004D51E3" w:rsidRPr="005C4D81" w:rsidRDefault="00E522F4"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Pasaport belgesi</w:t>
      </w:r>
      <w:r w:rsidR="00751F19" w:rsidRPr="005C4D81">
        <w:rPr>
          <w:rFonts w:asciiTheme="majorBidi" w:hAnsiTheme="majorBidi" w:cstheme="majorBidi"/>
          <w:sz w:val="24"/>
          <w:szCs w:val="24"/>
        </w:rPr>
        <w:t>,</w:t>
      </w:r>
    </w:p>
    <w:p w14:paraId="15DE20D2" w14:textId="2706BCFB" w:rsidR="00751F19" w:rsidRDefault="00067880" w:rsidP="005C4D81">
      <w:pPr>
        <w:pStyle w:val="ListeParagraf"/>
        <w:numPr>
          <w:ilvl w:val="0"/>
          <w:numId w:val="8"/>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F</w:t>
      </w:r>
      <w:r w:rsidR="00751F19" w:rsidRPr="005C4D81">
        <w:rPr>
          <w:rFonts w:asciiTheme="majorBidi" w:hAnsiTheme="majorBidi" w:cstheme="majorBidi"/>
          <w:sz w:val="24"/>
          <w:szCs w:val="24"/>
        </w:rPr>
        <w:t xml:space="preserve">otoğraf, </w:t>
      </w:r>
    </w:p>
    <w:p w14:paraId="488CBD2E" w14:textId="77777777" w:rsidR="00C03FF4" w:rsidRPr="005C4D81" w:rsidRDefault="00C03FF4" w:rsidP="00C03FF4">
      <w:pPr>
        <w:pStyle w:val="ListeParagraf"/>
        <w:spacing w:line="360" w:lineRule="auto"/>
        <w:ind w:left="720"/>
        <w:jc w:val="both"/>
        <w:rPr>
          <w:rFonts w:asciiTheme="majorBidi" w:hAnsiTheme="majorBidi" w:cstheme="majorBidi"/>
          <w:sz w:val="24"/>
          <w:szCs w:val="24"/>
        </w:rPr>
      </w:pPr>
    </w:p>
    <w:p w14:paraId="116C5631" w14:textId="603FE385" w:rsidR="00751F19" w:rsidRPr="005C4D81" w:rsidRDefault="00751F19" w:rsidP="005C4D81">
      <w:pPr>
        <w:pStyle w:val="ListeParagraf"/>
        <w:numPr>
          <w:ilvl w:val="0"/>
          <w:numId w:val="13"/>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İlanda belirtilen başvuru belgeleri, ilgili tarihler arasında ve belirtildiği şekilde (şahsen veya vekâlet ile) enstitüye teslim edilerek yapılır. İlanda belirtilen şartlar ve usuller dışında yapılan başvurular ile belgelerini enstitülere zamanında teslim edemeyenlerin başvuruları kabul edilmez. Başvuru işlemlerinde eksik,</w:t>
      </w:r>
      <w:r w:rsidR="00B37BF5" w:rsidRPr="005C4D81">
        <w:rPr>
          <w:rFonts w:asciiTheme="majorBidi" w:hAnsiTheme="majorBidi" w:cstheme="majorBidi"/>
          <w:sz w:val="24"/>
          <w:szCs w:val="24"/>
        </w:rPr>
        <w:t xml:space="preserve"> sahte,</w:t>
      </w:r>
      <w:r w:rsidRPr="005C4D81">
        <w:rPr>
          <w:rFonts w:asciiTheme="majorBidi" w:hAnsiTheme="majorBidi" w:cstheme="majorBidi"/>
          <w:sz w:val="24"/>
          <w:szCs w:val="24"/>
        </w:rPr>
        <w:t xml:space="preserve"> okunaksız veya hatalı belge sunan adayların </w:t>
      </w:r>
      <w:r w:rsidR="00630547" w:rsidRPr="005C4D81">
        <w:rPr>
          <w:rFonts w:asciiTheme="majorBidi" w:hAnsiTheme="majorBidi" w:cstheme="majorBidi"/>
          <w:sz w:val="24"/>
          <w:szCs w:val="24"/>
        </w:rPr>
        <w:t>başvurusu geçerli</w:t>
      </w:r>
      <w:r w:rsidRPr="005C4D81">
        <w:rPr>
          <w:rFonts w:asciiTheme="majorBidi" w:hAnsiTheme="majorBidi" w:cstheme="majorBidi"/>
          <w:sz w:val="24"/>
          <w:szCs w:val="24"/>
        </w:rPr>
        <w:t xml:space="preserve"> sayılmaz. Başvuru belgeleri eksik olan adayların başvuruları değerlendirmeye alınmaz.</w:t>
      </w:r>
    </w:p>
    <w:p w14:paraId="3FAE6D88" w14:textId="119037F0" w:rsidR="00751F19" w:rsidRPr="005C4D81" w:rsidRDefault="00751F19" w:rsidP="005C4D81">
      <w:pPr>
        <w:spacing w:line="360" w:lineRule="auto"/>
        <w:jc w:val="both"/>
        <w:rPr>
          <w:rFonts w:asciiTheme="majorBidi" w:hAnsiTheme="majorBidi" w:cstheme="majorBidi"/>
          <w:sz w:val="24"/>
          <w:szCs w:val="24"/>
        </w:rPr>
      </w:pPr>
    </w:p>
    <w:p w14:paraId="3BE2D390" w14:textId="6BD4A6CC"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DÖRDÜNCÜ BÖLÜM</w:t>
      </w:r>
    </w:p>
    <w:p w14:paraId="07DB1275" w14:textId="7611BCFE" w:rsidR="00723E2D" w:rsidRPr="005C4D81" w:rsidRDefault="002E44A8"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MADDE 7.</w:t>
      </w:r>
      <w:r w:rsidRPr="005C4D81">
        <w:rPr>
          <w:rFonts w:asciiTheme="majorBidi" w:hAnsiTheme="majorBidi" w:cstheme="majorBidi"/>
          <w:sz w:val="24"/>
          <w:szCs w:val="24"/>
        </w:rPr>
        <w:t xml:space="preserve"> </w:t>
      </w:r>
      <w:r w:rsidR="002171CE" w:rsidRPr="005C4D81">
        <w:rPr>
          <w:rFonts w:asciiTheme="majorBidi" w:hAnsiTheme="majorBidi" w:cstheme="majorBidi"/>
          <w:b/>
          <w:bCs/>
          <w:sz w:val="24"/>
          <w:szCs w:val="24"/>
        </w:rPr>
        <w:t xml:space="preserve">Kayıtlar, </w:t>
      </w:r>
      <w:r w:rsidR="00EB68AD" w:rsidRPr="005C4D81">
        <w:rPr>
          <w:rFonts w:asciiTheme="majorBidi" w:hAnsiTheme="majorBidi" w:cstheme="majorBidi"/>
          <w:b/>
          <w:bCs/>
          <w:sz w:val="24"/>
          <w:szCs w:val="24"/>
        </w:rPr>
        <w:t>Eğitim Öğretime Başlama</w:t>
      </w:r>
      <w:r w:rsidR="002171CE" w:rsidRPr="005C4D81">
        <w:rPr>
          <w:rFonts w:asciiTheme="majorBidi" w:hAnsiTheme="majorBidi" w:cstheme="majorBidi"/>
          <w:b/>
          <w:bCs/>
          <w:sz w:val="24"/>
          <w:szCs w:val="24"/>
        </w:rPr>
        <w:t xml:space="preserve"> ve </w:t>
      </w:r>
      <w:r w:rsidR="0068690C" w:rsidRPr="005C4D81">
        <w:rPr>
          <w:rFonts w:asciiTheme="majorBidi" w:hAnsiTheme="majorBidi" w:cstheme="majorBidi"/>
          <w:b/>
          <w:bCs/>
          <w:sz w:val="24"/>
          <w:szCs w:val="24"/>
        </w:rPr>
        <w:t>Dil Yeterlik Durumu</w:t>
      </w:r>
    </w:p>
    <w:p w14:paraId="7A5FCF7E" w14:textId="7063BA00" w:rsidR="00723E2D" w:rsidRPr="005C4D81" w:rsidRDefault="00EB68AD" w:rsidP="005C4D81">
      <w:pPr>
        <w:spacing w:line="360" w:lineRule="auto"/>
        <w:ind w:firstLine="720"/>
        <w:jc w:val="both"/>
        <w:rPr>
          <w:rFonts w:asciiTheme="majorBidi" w:hAnsiTheme="majorBidi" w:cstheme="majorBidi"/>
          <w:sz w:val="24"/>
          <w:szCs w:val="24"/>
        </w:rPr>
      </w:pPr>
      <w:r w:rsidRPr="005C4D81">
        <w:rPr>
          <w:rFonts w:asciiTheme="majorBidi" w:hAnsiTheme="majorBidi" w:cstheme="majorBidi"/>
          <w:sz w:val="24"/>
          <w:szCs w:val="24"/>
        </w:rPr>
        <w:t>Başvurusu kabul edilenlerin kayıt işlemleri ilgili Enstitü tarafından gerçekleştirilir.</w:t>
      </w:r>
    </w:p>
    <w:p w14:paraId="2C927C5B" w14:textId="1909852A" w:rsidR="005B60AD" w:rsidRPr="005C4D81" w:rsidRDefault="005B60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Kesin </w:t>
      </w:r>
      <w:r w:rsidR="00EB68AD" w:rsidRPr="005C4D81">
        <w:rPr>
          <w:rFonts w:asciiTheme="majorBidi" w:hAnsiTheme="majorBidi" w:cstheme="majorBidi"/>
          <w:b/>
          <w:bCs/>
          <w:sz w:val="24"/>
          <w:szCs w:val="24"/>
        </w:rPr>
        <w:t>Kayıt için gerekli belgeler şunlardır:</w:t>
      </w:r>
    </w:p>
    <w:p w14:paraId="0B1B42D2" w14:textId="2C378DF4" w:rsidR="00D8184A" w:rsidRPr="005C4D81" w:rsidRDefault="00D8184A"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Başvuru formu,</w:t>
      </w:r>
    </w:p>
    <w:p w14:paraId="096F3EE3" w14:textId="11B54254" w:rsidR="00D8184A" w:rsidRPr="005C4D81" w:rsidRDefault="00D8184A"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Kabul Mektubu, </w:t>
      </w:r>
    </w:p>
    <w:p w14:paraId="093EC2D2" w14:textId="1E8C4563" w:rsidR="005B60AD" w:rsidRPr="005C4D81" w:rsidRDefault="00D8184A"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Lisans ya da yüksek lisans diplomasının dış temsilciliklerden onaylı Türkçeye çevrilmiş örneği,</w:t>
      </w:r>
    </w:p>
    <w:p w14:paraId="7463905C"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Lisans ve yüksek lisans not durum belgesinin aslı ve Türkçeye çevrilmiş onaylı örneği,</w:t>
      </w:r>
    </w:p>
    <w:p w14:paraId="664AEF46"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ALES, GRE, GMAT sınav sonuç belgesi (varsa),</w:t>
      </w:r>
    </w:p>
    <w:p w14:paraId="336C60BD" w14:textId="77777777" w:rsidR="00827FB1" w:rsidRPr="005C4D81" w:rsidRDefault="00827FB1" w:rsidP="00827FB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İlgili programlarda lisansüstü eğitim için </w:t>
      </w:r>
      <w:r w:rsidRPr="00827FB1">
        <w:rPr>
          <w:rFonts w:asciiTheme="majorBidi" w:hAnsiTheme="majorBidi" w:cstheme="majorBidi"/>
          <w:b/>
          <w:bCs/>
          <w:sz w:val="24"/>
          <w:szCs w:val="24"/>
        </w:rPr>
        <w:t>YÖK onaylı diploma denklik belgesi</w:t>
      </w:r>
      <w:r w:rsidRPr="005C4D81">
        <w:rPr>
          <w:rFonts w:asciiTheme="majorBidi" w:hAnsiTheme="majorBidi" w:cstheme="majorBidi"/>
          <w:sz w:val="24"/>
          <w:szCs w:val="24"/>
        </w:rPr>
        <w:t>,</w:t>
      </w:r>
    </w:p>
    <w:p w14:paraId="5030A86B"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Yabancı dil belgesi (Enstitü tarafından kabul edilen)</w:t>
      </w:r>
    </w:p>
    <w:p w14:paraId="51E0EA37"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Resmi kimlik ya da pasaportun kimlik bilgilerini gösteren sayfasının onaylanmış örneği,</w:t>
      </w:r>
    </w:p>
    <w:p w14:paraId="1251B691"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Katkı payı/ öğrenim ücretinin yatırıldığını gösteren banka dekontu,</w:t>
      </w:r>
    </w:p>
    <w:p w14:paraId="42922589" w14:textId="1ACF0078" w:rsidR="00723E2D"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Türkiye Cumhuriyeti Büyükelçiliklerinden veya Konsolosluklarından alınacak “Öğrenci</w:t>
      </w:r>
    </w:p>
    <w:p w14:paraId="24889B4B" w14:textId="77777777" w:rsidR="00276C27"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Vizesi”,</w:t>
      </w:r>
    </w:p>
    <w:p w14:paraId="15FCBB75" w14:textId="129B1E81" w:rsidR="00276C27" w:rsidRPr="005C4D81" w:rsidRDefault="00762918"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1</w:t>
      </w:r>
      <w:r w:rsidR="002171CE" w:rsidRPr="005C4D81">
        <w:rPr>
          <w:rFonts w:asciiTheme="majorBidi" w:hAnsiTheme="majorBidi" w:cstheme="majorBidi"/>
          <w:sz w:val="24"/>
          <w:szCs w:val="24"/>
        </w:rPr>
        <w:t xml:space="preserve"> adet</w:t>
      </w:r>
      <w:r w:rsidR="00EB68AD" w:rsidRPr="005C4D81">
        <w:rPr>
          <w:rFonts w:asciiTheme="majorBidi" w:hAnsiTheme="majorBidi" w:cstheme="majorBidi"/>
          <w:sz w:val="24"/>
          <w:szCs w:val="24"/>
        </w:rPr>
        <w:t xml:space="preserve"> vesikalık fotoğraf,</w:t>
      </w:r>
    </w:p>
    <w:p w14:paraId="7086E7F3" w14:textId="77777777" w:rsidR="00276C27" w:rsidRPr="005C4D81"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Varsa, Türkçe yeterlik belgesi,</w:t>
      </w:r>
    </w:p>
    <w:p w14:paraId="1B9DAA9A" w14:textId="5FC7FD5D" w:rsidR="00723E2D" w:rsidRDefault="00EB68AD" w:rsidP="005C4D81">
      <w:pPr>
        <w:pStyle w:val="ListeParagraf"/>
        <w:numPr>
          <w:ilvl w:val="0"/>
          <w:numId w:val="9"/>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Yabancı uyruklular kimlik numarası,</w:t>
      </w:r>
    </w:p>
    <w:p w14:paraId="164FB64C" w14:textId="77777777" w:rsidR="00827FB1" w:rsidRPr="00827FB1" w:rsidRDefault="00827FB1" w:rsidP="00827FB1">
      <w:pPr>
        <w:spacing w:line="360" w:lineRule="auto"/>
        <w:jc w:val="both"/>
        <w:rPr>
          <w:rFonts w:asciiTheme="majorBidi" w:hAnsiTheme="majorBidi" w:cstheme="majorBidi"/>
          <w:sz w:val="24"/>
          <w:szCs w:val="24"/>
        </w:rPr>
      </w:pPr>
    </w:p>
    <w:p w14:paraId="70E0D45D" w14:textId="1E8AF8E4" w:rsidR="00723E2D" w:rsidRPr="005C4D81" w:rsidRDefault="00EB68AD"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Kayıt işleminin yapılabilmesi için gerekli belgelerin asıllarının kayıt esnasında</w:t>
      </w:r>
      <w:r w:rsidR="00194F5E" w:rsidRPr="005C4D81">
        <w:rPr>
          <w:rFonts w:asciiTheme="majorBidi" w:hAnsiTheme="majorBidi" w:cstheme="majorBidi"/>
          <w:sz w:val="24"/>
          <w:szCs w:val="24"/>
        </w:rPr>
        <w:t xml:space="preserve"> sunulması </w:t>
      </w:r>
      <w:r w:rsidRPr="005C4D81">
        <w:rPr>
          <w:rFonts w:asciiTheme="majorBidi" w:hAnsiTheme="majorBidi" w:cstheme="majorBidi"/>
          <w:sz w:val="24"/>
          <w:szCs w:val="24"/>
        </w:rPr>
        <w:t>zorunludur.</w:t>
      </w:r>
      <w:r w:rsidR="002E44A8" w:rsidRPr="005C4D81">
        <w:rPr>
          <w:rFonts w:asciiTheme="majorBidi" w:hAnsiTheme="majorBidi" w:cstheme="majorBidi"/>
          <w:sz w:val="24"/>
          <w:szCs w:val="24"/>
        </w:rPr>
        <w:t xml:space="preserve"> </w:t>
      </w:r>
      <w:r w:rsidRPr="005C4D81">
        <w:rPr>
          <w:rFonts w:asciiTheme="majorBidi" w:hAnsiTheme="majorBidi" w:cstheme="majorBidi"/>
          <w:sz w:val="24"/>
          <w:szCs w:val="24"/>
        </w:rPr>
        <w:t>Kayıt hakkını kazanan adaylardan, ilan edilen süre içinde kaydını yaptırmayanlar kayıt hakkını kaybetmiş sayılırlar.</w:t>
      </w:r>
    </w:p>
    <w:p w14:paraId="3F451B52" w14:textId="77777777" w:rsidR="00A35033" w:rsidRDefault="00A35033" w:rsidP="005C4D81">
      <w:pPr>
        <w:spacing w:line="360" w:lineRule="auto"/>
        <w:jc w:val="both"/>
        <w:rPr>
          <w:rFonts w:asciiTheme="majorBidi" w:hAnsiTheme="majorBidi" w:cstheme="majorBidi"/>
          <w:b/>
          <w:bCs/>
          <w:sz w:val="24"/>
          <w:szCs w:val="24"/>
        </w:rPr>
      </w:pPr>
    </w:p>
    <w:p w14:paraId="38B7F8C5" w14:textId="715404B2" w:rsidR="003374A2" w:rsidRPr="005C4D81" w:rsidRDefault="003374A2"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w:t>
      </w:r>
      <w:r w:rsidR="00116337" w:rsidRPr="005C4D81">
        <w:rPr>
          <w:rFonts w:asciiTheme="majorBidi" w:hAnsiTheme="majorBidi" w:cstheme="majorBidi"/>
          <w:b/>
          <w:bCs/>
          <w:sz w:val="24"/>
          <w:szCs w:val="24"/>
        </w:rPr>
        <w:t>8</w:t>
      </w:r>
      <w:r w:rsidR="006C2508" w:rsidRPr="005C4D81">
        <w:rPr>
          <w:rFonts w:asciiTheme="majorBidi" w:hAnsiTheme="majorBidi" w:cstheme="majorBidi"/>
          <w:b/>
          <w:bCs/>
          <w:sz w:val="24"/>
          <w:szCs w:val="24"/>
        </w:rPr>
        <w:t>.</w:t>
      </w:r>
      <w:r w:rsidRPr="005C4D81">
        <w:rPr>
          <w:rFonts w:asciiTheme="majorBidi" w:hAnsiTheme="majorBidi" w:cstheme="majorBidi"/>
          <w:b/>
          <w:bCs/>
          <w:sz w:val="24"/>
          <w:szCs w:val="24"/>
        </w:rPr>
        <w:t xml:space="preserve"> Türkçe yeterlilik düzeyi (ADYÜ-TÖMER)</w:t>
      </w:r>
    </w:p>
    <w:p w14:paraId="4E6B1872" w14:textId="534A5497" w:rsidR="009A13D1" w:rsidRPr="005C4D81" w:rsidRDefault="009A13D1"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007537AF">
        <w:rPr>
          <w:rFonts w:asciiTheme="majorBidi" w:hAnsiTheme="majorBidi" w:cstheme="majorBidi"/>
          <w:sz w:val="24"/>
          <w:szCs w:val="24"/>
        </w:rPr>
        <w:t xml:space="preserve"> </w:t>
      </w:r>
      <w:r w:rsidRPr="007537AF">
        <w:rPr>
          <w:rFonts w:asciiTheme="majorBidi" w:hAnsiTheme="majorBidi" w:cstheme="majorBidi"/>
          <w:b/>
          <w:bCs/>
          <w:sz w:val="24"/>
          <w:szCs w:val="24"/>
        </w:rPr>
        <w:t xml:space="preserve">1) </w:t>
      </w:r>
      <w:r w:rsidRPr="005C4D81">
        <w:rPr>
          <w:rFonts w:asciiTheme="majorBidi" w:hAnsiTheme="majorBidi" w:cstheme="majorBidi"/>
          <w:sz w:val="24"/>
          <w:szCs w:val="24"/>
        </w:rPr>
        <w:t xml:space="preserve">Uluslararası öğrencilerin ders kaydı yapabilmeleri için en az </w:t>
      </w:r>
      <w:r w:rsidRPr="007537AF">
        <w:rPr>
          <w:rFonts w:asciiTheme="majorBidi" w:hAnsiTheme="majorBidi" w:cstheme="majorBidi"/>
          <w:b/>
          <w:bCs/>
          <w:sz w:val="24"/>
          <w:szCs w:val="24"/>
        </w:rPr>
        <w:t xml:space="preserve">B2 </w:t>
      </w:r>
      <w:r w:rsidRPr="005C4D81">
        <w:rPr>
          <w:rFonts w:asciiTheme="majorBidi" w:hAnsiTheme="majorBidi" w:cstheme="majorBidi"/>
          <w:sz w:val="24"/>
          <w:szCs w:val="24"/>
        </w:rPr>
        <w:t xml:space="preserve">seviyesinde Türkçe bilmek ve belgelemek zorundadırlar. </w:t>
      </w:r>
    </w:p>
    <w:p w14:paraId="59E0B173" w14:textId="0DED3F74" w:rsidR="009A13D1" w:rsidRPr="005C4D81" w:rsidRDefault="009A13D1"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00125699" w:rsidRPr="005C4D81">
        <w:rPr>
          <w:rFonts w:asciiTheme="majorBidi" w:hAnsiTheme="majorBidi" w:cstheme="majorBidi"/>
          <w:sz w:val="24"/>
          <w:szCs w:val="24"/>
        </w:rPr>
        <w:t xml:space="preserve"> </w:t>
      </w:r>
      <w:r w:rsidRPr="005C4D81">
        <w:rPr>
          <w:rFonts w:asciiTheme="majorBidi" w:hAnsiTheme="majorBidi" w:cstheme="majorBidi"/>
          <w:sz w:val="24"/>
          <w:szCs w:val="24"/>
        </w:rPr>
        <w:t xml:space="preserve"> </w:t>
      </w:r>
      <w:r w:rsidRPr="007537AF">
        <w:rPr>
          <w:rFonts w:asciiTheme="majorBidi" w:hAnsiTheme="majorBidi" w:cstheme="majorBidi"/>
          <w:b/>
          <w:bCs/>
          <w:sz w:val="24"/>
          <w:szCs w:val="24"/>
        </w:rPr>
        <w:t>2)</w:t>
      </w:r>
      <w:r w:rsidRPr="005C4D81">
        <w:rPr>
          <w:rFonts w:asciiTheme="majorBidi" w:hAnsiTheme="majorBidi" w:cstheme="majorBidi"/>
          <w:sz w:val="24"/>
          <w:szCs w:val="24"/>
        </w:rPr>
        <w:t xml:space="preserve"> Uluslararası öğrencilerin mezun olabilmeleri için azami sürelerinin sonuna kadar </w:t>
      </w:r>
      <w:r w:rsidRPr="007537AF">
        <w:rPr>
          <w:rFonts w:asciiTheme="majorBidi" w:hAnsiTheme="majorBidi" w:cstheme="majorBidi"/>
          <w:b/>
          <w:bCs/>
          <w:sz w:val="24"/>
          <w:szCs w:val="24"/>
        </w:rPr>
        <w:t xml:space="preserve">C1 </w:t>
      </w:r>
      <w:r w:rsidRPr="005C4D81">
        <w:rPr>
          <w:rFonts w:asciiTheme="majorBidi" w:hAnsiTheme="majorBidi" w:cstheme="majorBidi"/>
          <w:sz w:val="24"/>
          <w:szCs w:val="24"/>
        </w:rPr>
        <w:t xml:space="preserve">seviyesinde Türkçe dil belgesi almak zorundadırlar. Aksi takdirde mezun olup, diploma alamaz ve azami sürelerinin sonunda kayıtları silinir. </w:t>
      </w:r>
    </w:p>
    <w:p w14:paraId="72503626" w14:textId="61A80EDE" w:rsidR="009A13D1" w:rsidRPr="005C4D81" w:rsidRDefault="00125699"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009A13D1" w:rsidRPr="007537AF">
        <w:rPr>
          <w:rFonts w:asciiTheme="majorBidi" w:hAnsiTheme="majorBidi" w:cstheme="majorBidi"/>
          <w:b/>
          <w:bCs/>
          <w:sz w:val="24"/>
          <w:szCs w:val="24"/>
        </w:rPr>
        <w:t>3)</w:t>
      </w:r>
      <w:r w:rsidR="009A13D1" w:rsidRPr="005C4D81">
        <w:rPr>
          <w:rFonts w:asciiTheme="majorBidi" w:hAnsiTheme="majorBidi" w:cstheme="majorBidi"/>
          <w:sz w:val="24"/>
          <w:szCs w:val="24"/>
        </w:rPr>
        <w:t xml:space="preserve"> Kesin kayıt hakkı kazanan ve B2 düzeyinde Türkçe bildiğini belgeleyen öğrencilere, kesin kaydı yapıldıktan sonra danışman ataması yapılır. Danışman ataması yapılan öğrenci, danışmanı ile birlikte ders kaydını yaparak, akademik eğitimine başlar. </w:t>
      </w:r>
    </w:p>
    <w:p w14:paraId="4933C75B" w14:textId="13C606A7" w:rsidR="009D45E2" w:rsidRPr="005C4D81" w:rsidRDefault="009A13D1"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lastRenderedPageBreak/>
        <w:t xml:space="preserve">  </w:t>
      </w:r>
      <w:r w:rsidR="009D45E2" w:rsidRPr="005C4D81">
        <w:rPr>
          <w:rFonts w:asciiTheme="majorBidi" w:hAnsiTheme="majorBidi" w:cstheme="majorBidi"/>
          <w:sz w:val="24"/>
          <w:szCs w:val="24"/>
        </w:rPr>
        <w:t xml:space="preserve">   </w:t>
      </w:r>
      <w:r w:rsidRPr="007537AF">
        <w:rPr>
          <w:rFonts w:asciiTheme="majorBidi" w:hAnsiTheme="majorBidi" w:cstheme="majorBidi"/>
          <w:b/>
          <w:bCs/>
          <w:sz w:val="24"/>
          <w:szCs w:val="24"/>
        </w:rPr>
        <w:t>4)</w:t>
      </w:r>
      <w:r w:rsidRPr="005C4D81">
        <w:rPr>
          <w:rFonts w:asciiTheme="majorBidi" w:hAnsiTheme="majorBidi" w:cstheme="majorBidi"/>
          <w:sz w:val="24"/>
          <w:szCs w:val="24"/>
        </w:rPr>
        <w:t xml:space="preserve"> Her eğitim-öğretim döneminin başında, ilgili enstitü internet sitesinde ilan edilen tarihlerde, </w:t>
      </w:r>
      <w:r w:rsidR="00D64F66" w:rsidRPr="005C4D81">
        <w:rPr>
          <w:rFonts w:asciiTheme="majorBidi" w:hAnsiTheme="majorBidi" w:cstheme="majorBidi"/>
          <w:sz w:val="24"/>
          <w:szCs w:val="24"/>
        </w:rPr>
        <w:t xml:space="preserve">Adıyaman </w:t>
      </w:r>
      <w:r w:rsidRPr="005C4D81">
        <w:rPr>
          <w:rFonts w:asciiTheme="majorBidi" w:hAnsiTheme="majorBidi" w:cstheme="majorBidi"/>
          <w:sz w:val="24"/>
          <w:szCs w:val="24"/>
        </w:rPr>
        <w:t xml:space="preserve">Üniversitesi TÖMER lisansüstü öğrenciler için Türkçe Dil Seviye Tespit Sınavı yapar. TÖMER’in yaptığı bu sınavda B2 Seviye Türkçe Dil Sertifikası alanlar, akademik eğitimlerine başlayabilirler. </w:t>
      </w:r>
    </w:p>
    <w:p w14:paraId="7FF326F7" w14:textId="6B6DB294" w:rsidR="009D45E2" w:rsidRPr="005C4D81" w:rsidRDefault="009D45E2"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00125699" w:rsidRPr="005C4D81">
        <w:rPr>
          <w:rFonts w:asciiTheme="majorBidi" w:hAnsiTheme="majorBidi" w:cstheme="majorBidi"/>
          <w:sz w:val="24"/>
          <w:szCs w:val="24"/>
        </w:rPr>
        <w:t xml:space="preserve"> </w:t>
      </w:r>
      <w:r w:rsidR="007537AF">
        <w:rPr>
          <w:rFonts w:asciiTheme="majorBidi" w:hAnsiTheme="majorBidi" w:cstheme="majorBidi"/>
          <w:sz w:val="24"/>
          <w:szCs w:val="24"/>
        </w:rPr>
        <w:t xml:space="preserve"> </w:t>
      </w:r>
      <w:r w:rsidR="009A13D1" w:rsidRPr="007537AF">
        <w:rPr>
          <w:rFonts w:asciiTheme="majorBidi" w:hAnsiTheme="majorBidi" w:cstheme="majorBidi"/>
          <w:b/>
          <w:bCs/>
          <w:sz w:val="24"/>
          <w:szCs w:val="24"/>
        </w:rPr>
        <w:t>5)</w:t>
      </w:r>
      <w:r w:rsidR="009A13D1" w:rsidRPr="005C4D81">
        <w:rPr>
          <w:rFonts w:asciiTheme="majorBidi" w:hAnsiTheme="majorBidi" w:cstheme="majorBidi"/>
          <w:sz w:val="24"/>
          <w:szCs w:val="24"/>
        </w:rPr>
        <w:t xml:space="preserve"> B2 ve üstü düzeyde sertif</w:t>
      </w:r>
      <w:r w:rsidRPr="005C4D81">
        <w:rPr>
          <w:rFonts w:asciiTheme="majorBidi" w:hAnsiTheme="majorBidi" w:cstheme="majorBidi"/>
          <w:sz w:val="24"/>
          <w:szCs w:val="24"/>
        </w:rPr>
        <w:t xml:space="preserve">ikası olmayan öğrenciler, </w:t>
      </w:r>
      <w:r w:rsidR="002F3A9A">
        <w:rPr>
          <w:rFonts w:asciiTheme="majorBidi" w:hAnsiTheme="majorBidi" w:cstheme="majorBidi"/>
          <w:sz w:val="24"/>
          <w:szCs w:val="24"/>
        </w:rPr>
        <w:t xml:space="preserve">sadece </w:t>
      </w:r>
      <w:r w:rsidRPr="002F3A9A">
        <w:rPr>
          <w:rFonts w:asciiTheme="majorBidi" w:hAnsiTheme="majorBidi" w:cstheme="majorBidi"/>
          <w:b/>
          <w:bCs/>
          <w:sz w:val="24"/>
          <w:szCs w:val="24"/>
        </w:rPr>
        <w:t xml:space="preserve">Adıyaman </w:t>
      </w:r>
      <w:r w:rsidR="009A13D1" w:rsidRPr="002F3A9A">
        <w:rPr>
          <w:rFonts w:asciiTheme="majorBidi" w:hAnsiTheme="majorBidi" w:cstheme="majorBidi"/>
          <w:b/>
          <w:bCs/>
          <w:sz w:val="24"/>
          <w:szCs w:val="24"/>
        </w:rPr>
        <w:t>Üniversitesi TÖMER tarafından verilen Türkçe hazırlık eğitimine katılmak zorundadır.</w:t>
      </w:r>
      <w:r w:rsidR="009A13D1" w:rsidRPr="005C4D81">
        <w:rPr>
          <w:rFonts w:asciiTheme="majorBidi" w:hAnsiTheme="majorBidi" w:cstheme="majorBidi"/>
          <w:sz w:val="24"/>
          <w:szCs w:val="24"/>
        </w:rPr>
        <w:t xml:space="preserve"> Türkçe hazırlık eğitimi en fazla iki yarıyıldır. Enstitü Anabilim/Anasanat Dalı/Programının önerisi ve Enstitü Yönetim Kurulu kararı ile bu süre en fazla bir yarıyıl uzatılabilir. Bu sürelerin sonunda TÖMER sınavından veya Enstitü Yönetim Kurulu tarafından kabul edilen diğer sınavlardan en az B2 düzeyinde sertifika alamayanların Enstitü ile ilişikleri kesilir. </w:t>
      </w:r>
    </w:p>
    <w:p w14:paraId="0454E3ED" w14:textId="5B755652" w:rsidR="00124403" w:rsidRPr="005C4D81" w:rsidRDefault="009D45E2" w:rsidP="005C4D81">
      <w:p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    </w:t>
      </w:r>
      <w:r w:rsidR="009A13D1" w:rsidRPr="007537AF">
        <w:rPr>
          <w:rFonts w:asciiTheme="majorBidi" w:hAnsiTheme="majorBidi" w:cstheme="majorBidi"/>
          <w:b/>
          <w:bCs/>
          <w:sz w:val="24"/>
          <w:szCs w:val="24"/>
        </w:rPr>
        <w:t>6)</w:t>
      </w:r>
      <w:r w:rsidR="009A13D1" w:rsidRPr="005C4D81">
        <w:rPr>
          <w:rFonts w:asciiTheme="majorBidi" w:hAnsiTheme="majorBidi" w:cstheme="majorBidi"/>
          <w:sz w:val="24"/>
          <w:szCs w:val="24"/>
        </w:rPr>
        <w:t xml:space="preserve"> Enstitüde Türkçe hazırlık eğitim şartı ile kabul alan öğrenc</w:t>
      </w:r>
      <w:r w:rsidR="00124403" w:rsidRPr="005C4D81">
        <w:rPr>
          <w:rFonts w:asciiTheme="majorBidi" w:hAnsiTheme="majorBidi" w:cstheme="majorBidi"/>
          <w:sz w:val="24"/>
          <w:szCs w:val="24"/>
        </w:rPr>
        <w:t xml:space="preserve">iler, Türkçe eğitimlerini </w:t>
      </w:r>
      <w:r w:rsidR="002F3A9A" w:rsidRPr="002F3A9A">
        <w:rPr>
          <w:rFonts w:asciiTheme="majorBidi" w:hAnsiTheme="majorBidi" w:cstheme="majorBidi"/>
          <w:b/>
          <w:bCs/>
          <w:sz w:val="24"/>
          <w:szCs w:val="24"/>
        </w:rPr>
        <w:t xml:space="preserve">sadece </w:t>
      </w:r>
      <w:r w:rsidR="00124403" w:rsidRPr="002F3A9A">
        <w:rPr>
          <w:rFonts w:asciiTheme="majorBidi" w:hAnsiTheme="majorBidi" w:cstheme="majorBidi"/>
          <w:b/>
          <w:bCs/>
          <w:sz w:val="24"/>
          <w:szCs w:val="24"/>
        </w:rPr>
        <w:t xml:space="preserve">Adıyaman </w:t>
      </w:r>
      <w:r w:rsidR="009A13D1" w:rsidRPr="002F3A9A">
        <w:rPr>
          <w:rFonts w:asciiTheme="majorBidi" w:hAnsiTheme="majorBidi" w:cstheme="majorBidi"/>
          <w:b/>
          <w:bCs/>
          <w:sz w:val="24"/>
          <w:szCs w:val="24"/>
        </w:rPr>
        <w:t xml:space="preserve">Üniversitesi TÖMER’den almak zorundadırlar. </w:t>
      </w:r>
      <w:r w:rsidR="009A13D1" w:rsidRPr="005C4D81">
        <w:rPr>
          <w:rFonts w:asciiTheme="majorBidi" w:hAnsiTheme="majorBidi" w:cstheme="majorBidi"/>
          <w:sz w:val="24"/>
          <w:szCs w:val="24"/>
        </w:rPr>
        <w:t>Aksi durumda öğrencinin Enst</w:t>
      </w:r>
      <w:r w:rsidR="00124403" w:rsidRPr="005C4D81">
        <w:rPr>
          <w:rFonts w:asciiTheme="majorBidi" w:hAnsiTheme="majorBidi" w:cstheme="majorBidi"/>
          <w:sz w:val="24"/>
          <w:szCs w:val="24"/>
        </w:rPr>
        <w:t xml:space="preserve">itü ile ilişiği kesilir. </w:t>
      </w:r>
    </w:p>
    <w:p w14:paraId="7D1ABA34" w14:textId="4D94EC49" w:rsidR="009A13D1" w:rsidRPr="005C4D81" w:rsidRDefault="00124403" w:rsidP="005C4D81">
      <w:pPr>
        <w:spacing w:line="360" w:lineRule="auto"/>
        <w:jc w:val="both"/>
        <w:rPr>
          <w:rFonts w:asciiTheme="majorBidi" w:hAnsiTheme="majorBidi" w:cstheme="majorBidi"/>
          <w:b/>
          <w:bCs/>
          <w:sz w:val="24"/>
          <w:szCs w:val="24"/>
        </w:rPr>
      </w:pPr>
      <w:r w:rsidRPr="007537AF">
        <w:rPr>
          <w:rFonts w:asciiTheme="majorBidi" w:hAnsiTheme="majorBidi" w:cstheme="majorBidi"/>
          <w:b/>
          <w:bCs/>
          <w:sz w:val="24"/>
          <w:szCs w:val="24"/>
        </w:rPr>
        <w:t xml:space="preserve">    </w:t>
      </w:r>
      <w:r w:rsidR="009A13D1" w:rsidRPr="007537AF">
        <w:rPr>
          <w:rFonts w:asciiTheme="majorBidi" w:hAnsiTheme="majorBidi" w:cstheme="majorBidi"/>
          <w:b/>
          <w:bCs/>
          <w:sz w:val="24"/>
          <w:szCs w:val="24"/>
        </w:rPr>
        <w:t>7)</w:t>
      </w:r>
      <w:r w:rsidR="009A13D1" w:rsidRPr="005C4D81">
        <w:rPr>
          <w:rFonts w:asciiTheme="majorBidi" w:hAnsiTheme="majorBidi" w:cstheme="majorBidi"/>
          <w:sz w:val="24"/>
          <w:szCs w:val="24"/>
        </w:rPr>
        <w:t xml:space="preserve"> İlgili Enstitüye kesin kaydı yapılan ve Türkçe dil belgesi almak için TÖMER’de eğitimine devam eden bir öğrenci, TÖMER’in dönem ortasındaki bir sınavında B2 dil sertifikası alsa bile akademik eğitimine ancak eğitim-öğretim dönemlerinin başında (akademik takvime göre ilk iki hafta içerisinde) başlayabilir.</w:t>
      </w:r>
    </w:p>
    <w:p w14:paraId="1A260CB6" w14:textId="77777777" w:rsidR="009A13D1" w:rsidRPr="005C4D81" w:rsidRDefault="009A13D1" w:rsidP="005C4D81">
      <w:pPr>
        <w:spacing w:line="360" w:lineRule="auto"/>
        <w:jc w:val="center"/>
        <w:rPr>
          <w:rFonts w:asciiTheme="majorBidi" w:hAnsiTheme="majorBidi" w:cstheme="majorBidi"/>
          <w:b/>
          <w:bCs/>
          <w:sz w:val="24"/>
          <w:szCs w:val="24"/>
        </w:rPr>
      </w:pPr>
    </w:p>
    <w:p w14:paraId="7A2DC0EF" w14:textId="33247EED" w:rsidR="00723E2D" w:rsidRPr="005C4D81" w:rsidRDefault="00EB68AD" w:rsidP="00C03FF4">
      <w:pPr>
        <w:spacing w:line="360" w:lineRule="auto"/>
        <w:rPr>
          <w:rFonts w:asciiTheme="majorBidi" w:hAnsiTheme="majorBidi" w:cstheme="majorBidi"/>
          <w:b/>
          <w:bCs/>
          <w:sz w:val="24"/>
          <w:szCs w:val="24"/>
        </w:rPr>
      </w:pPr>
      <w:r w:rsidRPr="005C4D81">
        <w:rPr>
          <w:rFonts w:asciiTheme="majorBidi" w:hAnsiTheme="majorBidi" w:cstheme="majorBidi"/>
          <w:b/>
          <w:bCs/>
          <w:sz w:val="24"/>
          <w:szCs w:val="24"/>
        </w:rPr>
        <w:t>BEŞİNCİ BÖLÜM</w:t>
      </w:r>
    </w:p>
    <w:p w14:paraId="484F94B3" w14:textId="3C0D7F22" w:rsidR="00723E2D" w:rsidRPr="005C4D81" w:rsidRDefault="0011633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MADDE 9</w:t>
      </w:r>
      <w:r w:rsidR="006261E1" w:rsidRPr="005C4D81">
        <w:rPr>
          <w:rFonts w:asciiTheme="majorBidi" w:hAnsiTheme="majorBidi" w:cstheme="majorBidi"/>
          <w:b/>
          <w:bCs/>
          <w:sz w:val="24"/>
          <w:szCs w:val="24"/>
        </w:rPr>
        <w:t>.</w:t>
      </w:r>
      <w:r w:rsidR="006261E1" w:rsidRPr="005C4D81">
        <w:rPr>
          <w:rFonts w:asciiTheme="majorBidi" w:hAnsiTheme="majorBidi" w:cstheme="majorBidi"/>
          <w:sz w:val="24"/>
          <w:szCs w:val="24"/>
        </w:rPr>
        <w:t xml:space="preserve"> </w:t>
      </w:r>
      <w:r w:rsidR="00EB68AD" w:rsidRPr="005C4D81">
        <w:rPr>
          <w:rFonts w:asciiTheme="majorBidi" w:hAnsiTheme="majorBidi" w:cstheme="majorBidi"/>
          <w:b/>
          <w:bCs/>
          <w:sz w:val="24"/>
          <w:szCs w:val="24"/>
        </w:rPr>
        <w:t>Çeşitli ve Son</w:t>
      </w:r>
      <w:r w:rsidR="00075171" w:rsidRPr="005C4D81">
        <w:rPr>
          <w:rFonts w:asciiTheme="majorBidi" w:hAnsiTheme="majorBidi" w:cstheme="majorBidi"/>
          <w:b/>
          <w:bCs/>
          <w:sz w:val="24"/>
          <w:szCs w:val="24"/>
        </w:rPr>
        <w:t xml:space="preserve"> </w:t>
      </w:r>
      <w:r w:rsidR="00EB68AD" w:rsidRPr="005C4D81">
        <w:rPr>
          <w:rFonts w:asciiTheme="majorBidi" w:hAnsiTheme="majorBidi" w:cstheme="majorBidi"/>
          <w:b/>
          <w:bCs/>
          <w:sz w:val="24"/>
          <w:szCs w:val="24"/>
        </w:rPr>
        <w:t>Hükümler</w:t>
      </w:r>
    </w:p>
    <w:p w14:paraId="300864E1" w14:textId="77777777" w:rsidR="00723E2D" w:rsidRPr="005C4D81" w:rsidRDefault="00EB68AD"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Katkı Payı / Öğrenim Ücreti</w:t>
      </w:r>
    </w:p>
    <w:p w14:paraId="4D12DB03" w14:textId="0B781C3B" w:rsidR="00723E2D" w:rsidRPr="005C4D81" w:rsidRDefault="00EB68AD" w:rsidP="005C4D81">
      <w:pPr>
        <w:spacing w:line="360" w:lineRule="auto"/>
        <w:ind w:firstLine="720"/>
        <w:jc w:val="both"/>
        <w:rPr>
          <w:rFonts w:asciiTheme="majorBidi" w:hAnsiTheme="majorBidi" w:cstheme="majorBidi"/>
          <w:sz w:val="24"/>
          <w:szCs w:val="24"/>
        </w:rPr>
      </w:pPr>
      <w:r w:rsidRPr="005C4D81">
        <w:rPr>
          <w:rFonts w:asciiTheme="majorBidi" w:hAnsiTheme="majorBidi" w:cstheme="majorBidi"/>
          <w:sz w:val="24"/>
          <w:szCs w:val="24"/>
        </w:rPr>
        <w:t>Üniversiteye yurtdışından kabul edilen öğrencilerden alınacak</w:t>
      </w:r>
      <w:r w:rsidR="00E41209" w:rsidRPr="005C4D81">
        <w:rPr>
          <w:rFonts w:asciiTheme="majorBidi" w:hAnsiTheme="majorBidi" w:cstheme="majorBidi"/>
          <w:sz w:val="24"/>
          <w:szCs w:val="24"/>
        </w:rPr>
        <w:t xml:space="preserve"> Katkı Payı/Öğrenim Ücretleri</w:t>
      </w:r>
      <w:r w:rsidR="006C4092" w:rsidRPr="005C4D81">
        <w:rPr>
          <w:rFonts w:asciiTheme="majorBidi" w:hAnsiTheme="majorBidi" w:cstheme="majorBidi"/>
          <w:sz w:val="24"/>
          <w:szCs w:val="24"/>
        </w:rPr>
        <w:t xml:space="preserve"> </w:t>
      </w:r>
      <w:r w:rsidR="00E41209" w:rsidRPr="005C4D81">
        <w:rPr>
          <w:rFonts w:asciiTheme="majorBidi" w:hAnsiTheme="majorBidi" w:cstheme="majorBidi"/>
          <w:sz w:val="24"/>
          <w:szCs w:val="24"/>
        </w:rPr>
        <w:t xml:space="preserve">Resmi Gazetede yayımlanan </w:t>
      </w:r>
      <w:r w:rsidR="006C4092" w:rsidRPr="005C4D81">
        <w:rPr>
          <w:rFonts w:asciiTheme="majorBidi" w:hAnsiTheme="majorBidi" w:cstheme="majorBidi"/>
          <w:sz w:val="24"/>
          <w:szCs w:val="24"/>
        </w:rPr>
        <w:t xml:space="preserve">Cumhurbaşkanı Kararı uyarınca </w:t>
      </w:r>
      <w:r w:rsidRPr="005C4D81">
        <w:rPr>
          <w:rFonts w:asciiTheme="majorBidi" w:hAnsiTheme="majorBidi" w:cstheme="majorBidi"/>
          <w:sz w:val="24"/>
          <w:szCs w:val="24"/>
        </w:rPr>
        <w:t>Üniversite Yönetim Kurulu tarafından belirlenir. Burslu olarak eğitime başlayan</w:t>
      </w:r>
      <w:r w:rsidR="00116309" w:rsidRPr="005C4D81">
        <w:rPr>
          <w:rFonts w:asciiTheme="majorBidi" w:hAnsiTheme="majorBidi" w:cstheme="majorBidi"/>
          <w:sz w:val="24"/>
          <w:szCs w:val="24"/>
        </w:rPr>
        <w:t xml:space="preserve"> </w:t>
      </w:r>
      <w:r w:rsidR="00075171" w:rsidRPr="005C4D81">
        <w:rPr>
          <w:rFonts w:asciiTheme="majorBidi" w:hAnsiTheme="majorBidi" w:cstheme="majorBidi"/>
          <w:sz w:val="24"/>
          <w:szCs w:val="24"/>
        </w:rPr>
        <w:t>yabancı uyruklu öğrenciler</w:t>
      </w:r>
      <w:r w:rsidRPr="005C4D81">
        <w:rPr>
          <w:rFonts w:asciiTheme="majorBidi" w:hAnsiTheme="majorBidi" w:cstheme="majorBidi"/>
          <w:sz w:val="24"/>
          <w:szCs w:val="24"/>
        </w:rPr>
        <w:t xml:space="preserve"> burslarının kesilmesi halinde kendi </w:t>
      </w:r>
      <w:r w:rsidR="00075171" w:rsidRPr="005C4D81">
        <w:rPr>
          <w:rFonts w:asciiTheme="majorBidi" w:hAnsiTheme="majorBidi" w:cstheme="majorBidi"/>
          <w:sz w:val="24"/>
          <w:szCs w:val="24"/>
        </w:rPr>
        <w:t>imkânlarıyla</w:t>
      </w:r>
      <w:r w:rsidRPr="005C4D81">
        <w:rPr>
          <w:rFonts w:asciiTheme="majorBidi" w:hAnsiTheme="majorBidi" w:cstheme="majorBidi"/>
          <w:sz w:val="24"/>
          <w:szCs w:val="24"/>
        </w:rPr>
        <w:t xml:space="preserve"> eğitim gören öğrenci statüsünde değerlendirilirler. Bu öğrenciler kendi </w:t>
      </w:r>
      <w:r w:rsidR="00075171" w:rsidRPr="005C4D81">
        <w:rPr>
          <w:rFonts w:asciiTheme="majorBidi" w:hAnsiTheme="majorBidi" w:cstheme="majorBidi"/>
          <w:sz w:val="24"/>
          <w:szCs w:val="24"/>
        </w:rPr>
        <w:t>imkânlarıyla</w:t>
      </w:r>
      <w:r w:rsidR="00327E5F" w:rsidRPr="005C4D81">
        <w:rPr>
          <w:rFonts w:asciiTheme="majorBidi" w:hAnsiTheme="majorBidi" w:cstheme="majorBidi"/>
          <w:sz w:val="24"/>
          <w:szCs w:val="24"/>
        </w:rPr>
        <w:t xml:space="preserve"> eğitim gören yabancı uyruklu</w:t>
      </w:r>
      <w:r w:rsidRPr="005C4D81">
        <w:rPr>
          <w:rFonts w:asciiTheme="majorBidi" w:hAnsiTheme="majorBidi" w:cstheme="majorBidi"/>
          <w:sz w:val="24"/>
          <w:szCs w:val="24"/>
        </w:rPr>
        <w:t xml:space="preserve"> öğrencilerin ödediği öğrenim ücretini öderler.</w:t>
      </w:r>
    </w:p>
    <w:p w14:paraId="4DB14ADF" w14:textId="77777777" w:rsidR="00116337" w:rsidRPr="005C4D81" w:rsidRDefault="00116337" w:rsidP="005C4D81">
      <w:pPr>
        <w:spacing w:line="360" w:lineRule="auto"/>
        <w:ind w:firstLine="720"/>
        <w:jc w:val="both"/>
        <w:rPr>
          <w:rFonts w:asciiTheme="majorBidi" w:hAnsiTheme="majorBidi" w:cstheme="majorBidi"/>
          <w:sz w:val="24"/>
          <w:szCs w:val="24"/>
        </w:rPr>
      </w:pPr>
    </w:p>
    <w:p w14:paraId="6768E2AC" w14:textId="0DF23702" w:rsidR="003374A2" w:rsidRPr="005C4D81" w:rsidRDefault="0011633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MADDE 10</w:t>
      </w:r>
      <w:r w:rsidR="006C2508" w:rsidRPr="005C4D81">
        <w:rPr>
          <w:rFonts w:asciiTheme="majorBidi" w:hAnsiTheme="majorBidi" w:cstheme="majorBidi"/>
          <w:b/>
          <w:bCs/>
          <w:sz w:val="24"/>
          <w:szCs w:val="24"/>
        </w:rPr>
        <w:t>.</w:t>
      </w:r>
      <w:r w:rsidR="003374A2" w:rsidRPr="005C4D81">
        <w:rPr>
          <w:rFonts w:asciiTheme="majorBidi" w:hAnsiTheme="majorBidi" w:cstheme="majorBidi"/>
          <w:b/>
          <w:bCs/>
          <w:sz w:val="24"/>
          <w:szCs w:val="24"/>
        </w:rPr>
        <w:t xml:space="preserve"> Uluslararası öğrencilerin yükümlülükleri</w:t>
      </w:r>
    </w:p>
    <w:p w14:paraId="3DCCBF7E" w14:textId="67A9B2E7" w:rsidR="003374A2" w:rsidRPr="005C4D81" w:rsidRDefault="00B97EE7"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Yabancı uyruklu </w:t>
      </w:r>
      <w:r w:rsidR="003374A2" w:rsidRPr="005C4D81">
        <w:rPr>
          <w:rFonts w:asciiTheme="majorBidi" w:hAnsiTheme="majorBidi" w:cstheme="majorBidi"/>
          <w:b/>
          <w:bCs/>
          <w:sz w:val="24"/>
          <w:szCs w:val="24"/>
        </w:rPr>
        <w:t>öğrenciler;</w:t>
      </w:r>
    </w:p>
    <w:p w14:paraId="5D09A97F" w14:textId="77777777"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İkamet tezkeresi almakla (öğrenim vizesi ile giriş yaptığı tarihten itibaren 1 ay içerisinde),</w:t>
      </w:r>
    </w:p>
    <w:p w14:paraId="78AF9DA9" w14:textId="6FFE318E"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Öğrenim durumlarındaki değişiklikleri (</w:t>
      </w:r>
      <w:r w:rsidR="00F07470">
        <w:rPr>
          <w:rFonts w:asciiTheme="majorBidi" w:hAnsiTheme="majorBidi" w:cstheme="majorBidi"/>
          <w:sz w:val="24"/>
          <w:szCs w:val="24"/>
        </w:rPr>
        <w:t>F</w:t>
      </w:r>
      <w:r w:rsidRPr="005C4D81">
        <w:rPr>
          <w:rFonts w:asciiTheme="majorBidi" w:hAnsiTheme="majorBidi" w:cstheme="majorBidi"/>
          <w:sz w:val="24"/>
          <w:szCs w:val="24"/>
        </w:rPr>
        <w:t>akülte, bölüm değişikliği vb) İl Göç İdaresi Müdürlüğü’ne süresi içinde bildirmekle,</w:t>
      </w:r>
    </w:p>
    <w:p w14:paraId="0440442D" w14:textId="52BBCB2A"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 xml:space="preserve">Şahsi, medeni ve öğrenim durumlarıyla ilgili değişiklikleri en geç 10 gün içinde </w:t>
      </w:r>
      <w:r w:rsidR="00403037" w:rsidRPr="005C4D81">
        <w:rPr>
          <w:rFonts w:asciiTheme="majorBidi" w:hAnsiTheme="majorBidi" w:cstheme="majorBidi"/>
          <w:sz w:val="24"/>
          <w:szCs w:val="24"/>
        </w:rPr>
        <w:t xml:space="preserve">Entitüye </w:t>
      </w:r>
      <w:r w:rsidRPr="005C4D81">
        <w:rPr>
          <w:rFonts w:asciiTheme="majorBidi" w:hAnsiTheme="majorBidi" w:cstheme="majorBidi"/>
          <w:sz w:val="24"/>
          <w:szCs w:val="24"/>
        </w:rPr>
        <w:lastRenderedPageBreak/>
        <w:t>bildirmekle,</w:t>
      </w:r>
    </w:p>
    <w:p w14:paraId="3084157E" w14:textId="77777777"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Öğrenim süresince ikametlerini uzatmak istedikleri takdirde, ikamet tezkerelerinde yazılı müddetin sona ermesinden 60 gün önce ya da müddetin sona ermesinden itibaren 10 gün içinde, öğrenimlerine devam ettiklerini belgelemek kaydıyla, mahalli İl Göç İdaresi Müdürlüğünden yenisini almakla,</w:t>
      </w:r>
    </w:p>
    <w:p w14:paraId="56393D84" w14:textId="77777777"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İkamet tezkerelerini veya pasaportlarını kaybetmeleri durumunda ilgili makamlara derhal müracaat ederek 10 gün içinde yenisini almakla,</w:t>
      </w:r>
    </w:p>
    <w:p w14:paraId="483B8485" w14:textId="1D98949B" w:rsidR="003374A2" w:rsidRPr="005C4D81" w:rsidRDefault="003374A2" w:rsidP="005C4D81">
      <w:pPr>
        <w:pStyle w:val="ListeParagraf"/>
        <w:numPr>
          <w:ilvl w:val="0"/>
          <w:numId w:val="10"/>
        </w:numPr>
        <w:spacing w:line="360" w:lineRule="auto"/>
        <w:jc w:val="both"/>
        <w:rPr>
          <w:rFonts w:asciiTheme="majorBidi" w:hAnsiTheme="majorBidi" w:cstheme="majorBidi"/>
          <w:sz w:val="24"/>
          <w:szCs w:val="24"/>
        </w:rPr>
      </w:pPr>
      <w:r w:rsidRPr="005C4D81">
        <w:rPr>
          <w:rFonts w:asciiTheme="majorBidi" w:hAnsiTheme="majorBidi" w:cstheme="majorBidi"/>
          <w:sz w:val="24"/>
          <w:szCs w:val="24"/>
        </w:rPr>
        <w:t>Üniversiteye kayıt yaptıran yabancı uyruklu öğrenciler, ilk kayıt tarihinden itibaren üç ay içinde talepte bulunmaları halinde genel sağlık sigortası primi ödemek suretiyle genel sağlık sigortalısı olabilir.</w:t>
      </w:r>
    </w:p>
    <w:p w14:paraId="2E57AEAB" w14:textId="77777777" w:rsidR="003374A2" w:rsidRPr="005C4D81" w:rsidRDefault="003374A2" w:rsidP="005C4D81">
      <w:pPr>
        <w:spacing w:line="360" w:lineRule="auto"/>
        <w:jc w:val="both"/>
        <w:rPr>
          <w:rFonts w:asciiTheme="majorBidi" w:hAnsiTheme="majorBidi" w:cstheme="majorBidi"/>
          <w:sz w:val="24"/>
          <w:szCs w:val="24"/>
        </w:rPr>
      </w:pPr>
    </w:p>
    <w:p w14:paraId="1EF65BF7" w14:textId="23E6C703" w:rsidR="003374A2" w:rsidRPr="005C4D81" w:rsidRDefault="00083158"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MADDE 11</w:t>
      </w:r>
      <w:r w:rsidR="006C2508" w:rsidRPr="005C4D81">
        <w:rPr>
          <w:rFonts w:asciiTheme="majorBidi" w:hAnsiTheme="majorBidi" w:cstheme="majorBidi"/>
          <w:b/>
          <w:bCs/>
          <w:sz w:val="24"/>
          <w:szCs w:val="24"/>
        </w:rPr>
        <w:t>.</w:t>
      </w:r>
      <w:r w:rsidR="003374A2" w:rsidRPr="005C4D81">
        <w:rPr>
          <w:rFonts w:asciiTheme="majorBidi" w:hAnsiTheme="majorBidi" w:cstheme="majorBidi"/>
          <w:b/>
          <w:bCs/>
          <w:sz w:val="24"/>
          <w:szCs w:val="24"/>
        </w:rPr>
        <w:t xml:space="preserve"> Disiplin işleri: </w:t>
      </w:r>
      <w:r w:rsidR="003374A2" w:rsidRPr="005C4D81">
        <w:rPr>
          <w:rFonts w:asciiTheme="majorBidi" w:hAnsiTheme="majorBidi" w:cstheme="majorBidi"/>
          <w:sz w:val="24"/>
          <w:szCs w:val="24"/>
        </w:rPr>
        <w:t>Öğrencilerinin disiplin iş ve işlemleri, Yükseköğretim Kurumları Öğrenci Disiplin Yönetmeliği hükümlerine göre yürütülür.</w:t>
      </w:r>
    </w:p>
    <w:p w14:paraId="6C32C3F5" w14:textId="77777777" w:rsidR="003374A2" w:rsidRPr="005C4D81" w:rsidRDefault="003374A2" w:rsidP="005C4D81">
      <w:pPr>
        <w:spacing w:line="360" w:lineRule="auto"/>
        <w:jc w:val="both"/>
        <w:rPr>
          <w:rFonts w:asciiTheme="majorBidi" w:hAnsiTheme="majorBidi" w:cstheme="majorBidi"/>
          <w:sz w:val="24"/>
          <w:szCs w:val="24"/>
        </w:rPr>
      </w:pPr>
    </w:p>
    <w:p w14:paraId="729474CE" w14:textId="5F41DFBA" w:rsidR="003374A2" w:rsidRPr="005C4D81" w:rsidRDefault="00083158" w:rsidP="005C4D81">
      <w:pPr>
        <w:spacing w:line="360" w:lineRule="auto"/>
        <w:jc w:val="both"/>
        <w:rPr>
          <w:rFonts w:asciiTheme="majorBidi" w:hAnsiTheme="majorBidi" w:cstheme="majorBidi"/>
          <w:sz w:val="24"/>
          <w:szCs w:val="24"/>
        </w:rPr>
      </w:pPr>
      <w:r w:rsidRPr="005C4D81">
        <w:rPr>
          <w:rFonts w:asciiTheme="majorBidi" w:hAnsiTheme="majorBidi" w:cstheme="majorBidi"/>
          <w:b/>
          <w:bCs/>
          <w:sz w:val="24"/>
          <w:szCs w:val="24"/>
        </w:rPr>
        <w:t>MADDE 12</w:t>
      </w:r>
      <w:r w:rsidR="006C2508" w:rsidRPr="005C4D81">
        <w:rPr>
          <w:rFonts w:asciiTheme="majorBidi" w:hAnsiTheme="majorBidi" w:cstheme="majorBidi"/>
          <w:b/>
          <w:bCs/>
          <w:sz w:val="24"/>
          <w:szCs w:val="24"/>
        </w:rPr>
        <w:t>.</w:t>
      </w:r>
      <w:r w:rsidR="003374A2" w:rsidRPr="005C4D81">
        <w:rPr>
          <w:rFonts w:asciiTheme="majorBidi" w:hAnsiTheme="majorBidi" w:cstheme="majorBidi"/>
          <w:b/>
          <w:bCs/>
          <w:sz w:val="24"/>
          <w:szCs w:val="24"/>
        </w:rPr>
        <w:t xml:space="preserve"> Tebligat:</w:t>
      </w:r>
      <w:r w:rsidR="003374A2" w:rsidRPr="005C4D81">
        <w:rPr>
          <w:rFonts w:asciiTheme="majorBidi" w:hAnsiTheme="majorBidi" w:cstheme="majorBidi"/>
          <w:sz w:val="24"/>
          <w:szCs w:val="24"/>
        </w:rPr>
        <w:t xml:space="preserve"> Öğrencilere yapılacak her turlu tebligat; kayıt yaptırırken bildirdikleri adrese yazılı olarak veya öğrencinin başvurduğu birimde ilan edilmek suretiyle yapılır. Yanlış veya eksik adres bildiren veya adres değişikliğini bildirmeyen öğrencilerin, var olan adresine tebligat yapılması halinde kendilerine tebligat yapılmış kabul edilir.</w:t>
      </w:r>
    </w:p>
    <w:p w14:paraId="4451E4C4" w14:textId="77777777" w:rsidR="003374A2" w:rsidRPr="005C4D81" w:rsidRDefault="003374A2" w:rsidP="005C4D81">
      <w:pPr>
        <w:spacing w:line="360" w:lineRule="auto"/>
        <w:jc w:val="both"/>
        <w:rPr>
          <w:rFonts w:asciiTheme="majorBidi" w:hAnsiTheme="majorBidi" w:cstheme="majorBidi"/>
          <w:sz w:val="24"/>
          <w:szCs w:val="24"/>
        </w:rPr>
      </w:pPr>
    </w:p>
    <w:p w14:paraId="14C21CA1" w14:textId="3EBC9495" w:rsidR="00723E2D" w:rsidRPr="005C4D81" w:rsidRDefault="006C2508"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13. </w:t>
      </w:r>
      <w:r w:rsidR="00EB68AD" w:rsidRPr="005C4D81">
        <w:rPr>
          <w:rFonts w:asciiTheme="majorBidi" w:hAnsiTheme="majorBidi" w:cstheme="majorBidi"/>
          <w:b/>
          <w:bCs/>
          <w:sz w:val="24"/>
          <w:szCs w:val="24"/>
        </w:rPr>
        <w:t>Diğer Hükümler</w:t>
      </w:r>
    </w:p>
    <w:p w14:paraId="75D115C4" w14:textId="49FB7394" w:rsidR="00723E2D" w:rsidRPr="00F07470" w:rsidRDefault="00EB68AD" w:rsidP="00F07470">
      <w:pPr>
        <w:pStyle w:val="ListeParagraf"/>
        <w:numPr>
          <w:ilvl w:val="0"/>
          <w:numId w:val="17"/>
        </w:numPr>
        <w:spacing w:line="360" w:lineRule="auto"/>
        <w:jc w:val="both"/>
        <w:rPr>
          <w:rFonts w:asciiTheme="majorBidi" w:hAnsiTheme="majorBidi" w:cstheme="majorBidi"/>
          <w:sz w:val="24"/>
          <w:szCs w:val="24"/>
        </w:rPr>
      </w:pPr>
      <w:r w:rsidRPr="00F07470">
        <w:rPr>
          <w:rFonts w:asciiTheme="majorBidi" w:hAnsiTheme="majorBidi" w:cstheme="majorBidi"/>
          <w:sz w:val="24"/>
          <w:szCs w:val="24"/>
        </w:rPr>
        <w:t xml:space="preserve">Uluslararası öğrenciler, </w:t>
      </w:r>
      <w:r w:rsidR="00F07470" w:rsidRPr="00F07470">
        <w:rPr>
          <w:rFonts w:asciiTheme="majorBidi" w:hAnsiTheme="majorBidi" w:cstheme="majorBidi"/>
          <w:sz w:val="24"/>
          <w:szCs w:val="24"/>
        </w:rPr>
        <w:t>E</w:t>
      </w:r>
      <w:r w:rsidRPr="00F07470">
        <w:rPr>
          <w:rFonts w:asciiTheme="majorBidi" w:hAnsiTheme="majorBidi" w:cstheme="majorBidi"/>
          <w:sz w:val="24"/>
          <w:szCs w:val="24"/>
        </w:rPr>
        <w:t>ğitim-</w:t>
      </w:r>
      <w:r w:rsidR="00F07470" w:rsidRPr="00F07470">
        <w:rPr>
          <w:rFonts w:asciiTheme="majorBidi" w:hAnsiTheme="majorBidi" w:cstheme="majorBidi"/>
          <w:sz w:val="24"/>
          <w:szCs w:val="24"/>
        </w:rPr>
        <w:t>Ö</w:t>
      </w:r>
      <w:r w:rsidRPr="00F07470">
        <w:rPr>
          <w:rFonts w:asciiTheme="majorBidi" w:hAnsiTheme="majorBidi" w:cstheme="majorBidi"/>
          <w:sz w:val="24"/>
          <w:szCs w:val="24"/>
        </w:rPr>
        <w:t>ğretim ve sınav ile ilgili konularda, Adıyaman Üniversitesi Lisansüstü Eğitim, Öğretim ve Sınav Yönetmeliği hükümlerine tabidirler.</w:t>
      </w:r>
    </w:p>
    <w:p w14:paraId="298F892A" w14:textId="77777777" w:rsidR="00F07470" w:rsidRDefault="00F07470" w:rsidP="005C4D81">
      <w:pPr>
        <w:spacing w:line="360" w:lineRule="auto"/>
        <w:jc w:val="both"/>
        <w:rPr>
          <w:rFonts w:asciiTheme="majorBidi" w:hAnsiTheme="majorBidi" w:cstheme="majorBidi"/>
          <w:sz w:val="24"/>
          <w:szCs w:val="24"/>
        </w:rPr>
      </w:pPr>
    </w:p>
    <w:p w14:paraId="37923E60" w14:textId="6304B781" w:rsidR="00723E2D" w:rsidRPr="00F07470" w:rsidRDefault="00EB68AD" w:rsidP="00F07470">
      <w:pPr>
        <w:pStyle w:val="ListeParagraf"/>
        <w:numPr>
          <w:ilvl w:val="0"/>
          <w:numId w:val="17"/>
        </w:numPr>
        <w:spacing w:line="360" w:lineRule="auto"/>
        <w:jc w:val="both"/>
        <w:rPr>
          <w:rFonts w:asciiTheme="majorBidi" w:hAnsiTheme="majorBidi" w:cstheme="majorBidi"/>
          <w:sz w:val="24"/>
          <w:szCs w:val="24"/>
        </w:rPr>
      </w:pPr>
      <w:r w:rsidRPr="00F07470">
        <w:rPr>
          <w:rFonts w:asciiTheme="majorBidi" w:hAnsiTheme="majorBidi" w:cstheme="majorBidi"/>
          <w:sz w:val="24"/>
          <w:szCs w:val="24"/>
        </w:rPr>
        <w:t>Bu Yönergede hüküm bulunmayan hallerde, ilgili diğer mevzuat hükümleri ile</w:t>
      </w:r>
      <w:r w:rsidR="006C2508" w:rsidRPr="00F07470">
        <w:rPr>
          <w:rFonts w:asciiTheme="majorBidi" w:hAnsiTheme="majorBidi" w:cstheme="majorBidi"/>
          <w:sz w:val="24"/>
          <w:szCs w:val="24"/>
        </w:rPr>
        <w:t xml:space="preserve"> </w:t>
      </w:r>
      <w:r w:rsidRPr="00F07470">
        <w:rPr>
          <w:rFonts w:asciiTheme="majorBidi" w:hAnsiTheme="majorBidi" w:cstheme="majorBidi"/>
          <w:sz w:val="24"/>
          <w:szCs w:val="24"/>
        </w:rPr>
        <w:t>Yükseköğretim Kurulu, Senato ve birimlerin ilgili kurullarının kararları uygulanır.</w:t>
      </w:r>
      <w:r w:rsidR="006C2508" w:rsidRPr="00F07470">
        <w:rPr>
          <w:rFonts w:asciiTheme="majorBidi" w:hAnsiTheme="majorBidi" w:cstheme="majorBidi"/>
          <w:sz w:val="24"/>
          <w:szCs w:val="24"/>
        </w:rPr>
        <w:t xml:space="preserve"> </w:t>
      </w:r>
    </w:p>
    <w:p w14:paraId="006FC27E" w14:textId="3B58DD60" w:rsidR="00723E2D" w:rsidRPr="005C4D81" w:rsidRDefault="006C2508"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14. </w:t>
      </w:r>
      <w:r w:rsidR="00EB68AD" w:rsidRPr="005C4D81">
        <w:rPr>
          <w:rFonts w:asciiTheme="majorBidi" w:hAnsiTheme="majorBidi" w:cstheme="majorBidi"/>
          <w:b/>
          <w:bCs/>
          <w:sz w:val="24"/>
          <w:szCs w:val="24"/>
        </w:rPr>
        <w:t>Yürürlük</w:t>
      </w:r>
    </w:p>
    <w:p w14:paraId="5A85188A" w14:textId="1332D122" w:rsidR="00723E2D" w:rsidRPr="005C4D81" w:rsidRDefault="00EB68AD" w:rsidP="005C4D81">
      <w:pPr>
        <w:spacing w:line="360" w:lineRule="auto"/>
        <w:ind w:firstLine="720"/>
        <w:jc w:val="both"/>
        <w:rPr>
          <w:rFonts w:asciiTheme="majorBidi" w:hAnsiTheme="majorBidi" w:cstheme="majorBidi"/>
          <w:sz w:val="24"/>
          <w:szCs w:val="24"/>
        </w:rPr>
      </w:pPr>
      <w:r w:rsidRPr="005C4D81">
        <w:rPr>
          <w:rFonts w:asciiTheme="majorBidi" w:hAnsiTheme="majorBidi" w:cstheme="majorBidi"/>
          <w:sz w:val="24"/>
          <w:szCs w:val="24"/>
        </w:rPr>
        <w:t>Bu yönerge Senato'da kabul edildiği tarihten itibaren yürürlüğe girer.</w:t>
      </w:r>
    </w:p>
    <w:p w14:paraId="3F0B4BE3" w14:textId="3D2937A1" w:rsidR="00723E2D" w:rsidRPr="005C4D81" w:rsidRDefault="006C2508" w:rsidP="005C4D81">
      <w:pPr>
        <w:spacing w:line="360" w:lineRule="auto"/>
        <w:jc w:val="both"/>
        <w:rPr>
          <w:rFonts w:asciiTheme="majorBidi" w:hAnsiTheme="majorBidi" w:cstheme="majorBidi"/>
          <w:b/>
          <w:bCs/>
          <w:sz w:val="24"/>
          <w:szCs w:val="24"/>
        </w:rPr>
      </w:pPr>
      <w:r w:rsidRPr="005C4D81">
        <w:rPr>
          <w:rFonts w:asciiTheme="majorBidi" w:hAnsiTheme="majorBidi" w:cstheme="majorBidi"/>
          <w:b/>
          <w:bCs/>
          <w:sz w:val="24"/>
          <w:szCs w:val="24"/>
        </w:rPr>
        <w:t xml:space="preserve">MADDE 15. </w:t>
      </w:r>
      <w:r w:rsidR="00EB68AD" w:rsidRPr="005C4D81">
        <w:rPr>
          <w:rFonts w:asciiTheme="majorBidi" w:hAnsiTheme="majorBidi" w:cstheme="majorBidi"/>
          <w:b/>
          <w:bCs/>
          <w:sz w:val="24"/>
          <w:szCs w:val="24"/>
        </w:rPr>
        <w:t>Yürütme</w:t>
      </w:r>
    </w:p>
    <w:p w14:paraId="2F6B1C08" w14:textId="3A15E699" w:rsidR="00723E2D" w:rsidRPr="005C4D81" w:rsidRDefault="00EB68AD" w:rsidP="005C4D81">
      <w:pPr>
        <w:spacing w:line="360" w:lineRule="auto"/>
        <w:ind w:firstLine="720"/>
        <w:jc w:val="both"/>
        <w:rPr>
          <w:rFonts w:asciiTheme="majorBidi" w:hAnsiTheme="majorBidi" w:cstheme="majorBidi"/>
          <w:sz w:val="24"/>
          <w:szCs w:val="24"/>
        </w:rPr>
      </w:pPr>
      <w:r w:rsidRPr="005C4D81">
        <w:rPr>
          <w:rFonts w:asciiTheme="majorBidi" w:hAnsiTheme="majorBidi" w:cstheme="majorBidi"/>
          <w:sz w:val="24"/>
          <w:szCs w:val="24"/>
        </w:rPr>
        <w:t>Bu yönerge Adıyaman Üniversitesi Rektörü tarafından yürütülür.</w:t>
      </w:r>
    </w:p>
    <w:sectPr w:rsidR="00723E2D" w:rsidRPr="005C4D81" w:rsidSect="005C4D81">
      <w:pgSz w:w="11930" w:h="16850"/>
      <w:pgMar w:top="1418" w:right="1320" w:bottom="1276"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C6C3" w14:textId="77777777" w:rsidR="00394417" w:rsidRDefault="00394417" w:rsidP="00055FC2">
      <w:r>
        <w:separator/>
      </w:r>
    </w:p>
  </w:endnote>
  <w:endnote w:type="continuationSeparator" w:id="0">
    <w:p w14:paraId="4BF104F5" w14:textId="77777777" w:rsidR="00394417" w:rsidRDefault="00394417" w:rsidP="0005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951C" w14:textId="77777777" w:rsidR="00394417" w:rsidRDefault="00394417" w:rsidP="00055FC2">
      <w:r>
        <w:separator/>
      </w:r>
    </w:p>
  </w:footnote>
  <w:footnote w:type="continuationSeparator" w:id="0">
    <w:p w14:paraId="34ED3C57" w14:textId="77777777" w:rsidR="00394417" w:rsidRDefault="00394417" w:rsidP="00055F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60E"/>
    <w:multiLevelType w:val="hybridMultilevel"/>
    <w:tmpl w:val="8C7269CE"/>
    <w:lvl w:ilvl="0" w:tplc="041F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1A155320"/>
    <w:multiLevelType w:val="hybridMultilevel"/>
    <w:tmpl w:val="7B24AF10"/>
    <w:lvl w:ilvl="0" w:tplc="A2F8AB50">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C66A1"/>
    <w:multiLevelType w:val="hybridMultilevel"/>
    <w:tmpl w:val="A02C317E"/>
    <w:lvl w:ilvl="0" w:tplc="3ECEE3F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65EC4"/>
    <w:multiLevelType w:val="hybridMultilevel"/>
    <w:tmpl w:val="53F2FF5C"/>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20439"/>
    <w:multiLevelType w:val="hybridMultilevel"/>
    <w:tmpl w:val="473E84E6"/>
    <w:lvl w:ilvl="0" w:tplc="0E1C9D12">
      <w:start w:val="1"/>
      <w:numFmt w:val="lowerLetter"/>
      <w:lvlText w:val="%1)"/>
      <w:lvlJc w:val="left"/>
      <w:pPr>
        <w:ind w:left="786" w:hanging="36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30697593"/>
    <w:multiLevelType w:val="hybridMultilevel"/>
    <w:tmpl w:val="B01E055E"/>
    <w:lvl w:ilvl="0" w:tplc="3C1C657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D303F"/>
    <w:multiLevelType w:val="hybridMultilevel"/>
    <w:tmpl w:val="3C10AE52"/>
    <w:lvl w:ilvl="0" w:tplc="F6CA381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B652B"/>
    <w:multiLevelType w:val="hybridMultilevel"/>
    <w:tmpl w:val="2C728B96"/>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800D9B"/>
    <w:multiLevelType w:val="hybridMultilevel"/>
    <w:tmpl w:val="32F2B38C"/>
    <w:lvl w:ilvl="0" w:tplc="B566AA9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9280A"/>
    <w:multiLevelType w:val="hybridMultilevel"/>
    <w:tmpl w:val="84C640B4"/>
    <w:lvl w:ilvl="0" w:tplc="988CBB5E">
      <w:start w:val="1"/>
      <w:numFmt w:val="lowerLetter"/>
      <w:lvlText w:val="%1)"/>
      <w:lvlJc w:val="left"/>
      <w:pPr>
        <w:ind w:left="117" w:hanging="426"/>
      </w:pPr>
      <w:rPr>
        <w:rFonts w:ascii="Times New Roman" w:eastAsia="Times New Roman" w:hAnsi="Times New Roman" w:cs="Times New Roman" w:hint="default"/>
        <w:b/>
        <w:bCs/>
        <w:i w:val="0"/>
        <w:iCs w:val="0"/>
        <w:w w:val="100"/>
        <w:sz w:val="24"/>
        <w:szCs w:val="24"/>
        <w:lang w:val="tr-TR" w:eastAsia="en-US" w:bidi="ar-SA"/>
      </w:rPr>
    </w:lvl>
    <w:lvl w:ilvl="1" w:tplc="8092EDCE">
      <w:numFmt w:val="bullet"/>
      <w:lvlText w:val="•"/>
      <w:lvlJc w:val="left"/>
      <w:pPr>
        <w:ind w:left="1041" w:hanging="426"/>
      </w:pPr>
      <w:rPr>
        <w:rFonts w:hint="default"/>
        <w:lang w:val="tr-TR" w:eastAsia="en-US" w:bidi="ar-SA"/>
      </w:rPr>
    </w:lvl>
    <w:lvl w:ilvl="2" w:tplc="C0367F5A">
      <w:numFmt w:val="bullet"/>
      <w:lvlText w:val="•"/>
      <w:lvlJc w:val="left"/>
      <w:pPr>
        <w:ind w:left="1962" w:hanging="426"/>
      </w:pPr>
      <w:rPr>
        <w:rFonts w:hint="default"/>
        <w:lang w:val="tr-TR" w:eastAsia="en-US" w:bidi="ar-SA"/>
      </w:rPr>
    </w:lvl>
    <w:lvl w:ilvl="3" w:tplc="224050DC">
      <w:numFmt w:val="bullet"/>
      <w:lvlText w:val="•"/>
      <w:lvlJc w:val="left"/>
      <w:pPr>
        <w:ind w:left="2883" w:hanging="426"/>
      </w:pPr>
      <w:rPr>
        <w:rFonts w:hint="default"/>
        <w:lang w:val="tr-TR" w:eastAsia="en-US" w:bidi="ar-SA"/>
      </w:rPr>
    </w:lvl>
    <w:lvl w:ilvl="4" w:tplc="87F8A3AC">
      <w:numFmt w:val="bullet"/>
      <w:lvlText w:val="•"/>
      <w:lvlJc w:val="left"/>
      <w:pPr>
        <w:ind w:left="3804" w:hanging="426"/>
      </w:pPr>
      <w:rPr>
        <w:rFonts w:hint="default"/>
        <w:lang w:val="tr-TR" w:eastAsia="en-US" w:bidi="ar-SA"/>
      </w:rPr>
    </w:lvl>
    <w:lvl w:ilvl="5" w:tplc="A0A66B48">
      <w:numFmt w:val="bullet"/>
      <w:lvlText w:val="•"/>
      <w:lvlJc w:val="left"/>
      <w:pPr>
        <w:ind w:left="4725" w:hanging="426"/>
      </w:pPr>
      <w:rPr>
        <w:rFonts w:hint="default"/>
        <w:lang w:val="tr-TR" w:eastAsia="en-US" w:bidi="ar-SA"/>
      </w:rPr>
    </w:lvl>
    <w:lvl w:ilvl="6" w:tplc="2496129C">
      <w:numFmt w:val="bullet"/>
      <w:lvlText w:val="•"/>
      <w:lvlJc w:val="left"/>
      <w:pPr>
        <w:ind w:left="5646" w:hanging="426"/>
      </w:pPr>
      <w:rPr>
        <w:rFonts w:hint="default"/>
        <w:lang w:val="tr-TR" w:eastAsia="en-US" w:bidi="ar-SA"/>
      </w:rPr>
    </w:lvl>
    <w:lvl w:ilvl="7" w:tplc="47285C78">
      <w:numFmt w:val="bullet"/>
      <w:lvlText w:val="•"/>
      <w:lvlJc w:val="left"/>
      <w:pPr>
        <w:ind w:left="6567" w:hanging="426"/>
      </w:pPr>
      <w:rPr>
        <w:rFonts w:hint="default"/>
        <w:lang w:val="tr-TR" w:eastAsia="en-US" w:bidi="ar-SA"/>
      </w:rPr>
    </w:lvl>
    <w:lvl w:ilvl="8" w:tplc="CA8627AE">
      <w:numFmt w:val="bullet"/>
      <w:lvlText w:val="•"/>
      <w:lvlJc w:val="left"/>
      <w:pPr>
        <w:ind w:left="7488" w:hanging="426"/>
      </w:pPr>
      <w:rPr>
        <w:rFonts w:hint="default"/>
        <w:lang w:val="tr-TR" w:eastAsia="en-US" w:bidi="ar-SA"/>
      </w:rPr>
    </w:lvl>
  </w:abstractNum>
  <w:abstractNum w:abstractNumId="10" w15:restartNumberingAfterBreak="0">
    <w:nsid w:val="5D7805C5"/>
    <w:multiLevelType w:val="hybridMultilevel"/>
    <w:tmpl w:val="FFC4A408"/>
    <w:lvl w:ilvl="0" w:tplc="4580D42E">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D3C18"/>
    <w:multiLevelType w:val="hybridMultilevel"/>
    <w:tmpl w:val="667E8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E314E4"/>
    <w:multiLevelType w:val="hybridMultilevel"/>
    <w:tmpl w:val="4EFC9B10"/>
    <w:lvl w:ilvl="0" w:tplc="4F02888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E5A2C"/>
    <w:multiLevelType w:val="hybridMultilevel"/>
    <w:tmpl w:val="24900AAE"/>
    <w:lvl w:ilvl="0" w:tplc="0C8CB35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306A42"/>
    <w:multiLevelType w:val="hybridMultilevel"/>
    <w:tmpl w:val="6070047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7938338E"/>
    <w:multiLevelType w:val="hybridMultilevel"/>
    <w:tmpl w:val="40989814"/>
    <w:lvl w:ilvl="0" w:tplc="041F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C1815"/>
    <w:multiLevelType w:val="hybridMultilevel"/>
    <w:tmpl w:val="99189F44"/>
    <w:lvl w:ilvl="0" w:tplc="95BEFD1A">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15"/>
  </w:num>
  <w:num w:numId="3">
    <w:abstractNumId w:val="3"/>
  </w:num>
  <w:num w:numId="4">
    <w:abstractNumId w:val="7"/>
  </w:num>
  <w:num w:numId="5">
    <w:abstractNumId w:val="12"/>
  </w:num>
  <w:num w:numId="6">
    <w:abstractNumId w:val="8"/>
  </w:num>
  <w:num w:numId="7">
    <w:abstractNumId w:val="6"/>
  </w:num>
  <w:num w:numId="8">
    <w:abstractNumId w:val="2"/>
  </w:num>
  <w:num w:numId="9">
    <w:abstractNumId w:val="13"/>
  </w:num>
  <w:num w:numId="10">
    <w:abstractNumId w:val="0"/>
  </w:num>
  <w:num w:numId="11">
    <w:abstractNumId w:val="5"/>
  </w:num>
  <w:num w:numId="12">
    <w:abstractNumId w:val="11"/>
  </w:num>
  <w:num w:numId="13">
    <w:abstractNumId w:val="10"/>
  </w:num>
  <w:num w:numId="14">
    <w:abstractNumId w:val="14"/>
  </w:num>
  <w:num w:numId="15">
    <w:abstractNumId w:val="4"/>
  </w:num>
  <w:num w:numId="16">
    <w:abstractNumId w:val="9"/>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2D"/>
    <w:rsid w:val="000065DC"/>
    <w:rsid w:val="00022076"/>
    <w:rsid w:val="00026705"/>
    <w:rsid w:val="00032C91"/>
    <w:rsid w:val="0003415A"/>
    <w:rsid w:val="0003681C"/>
    <w:rsid w:val="000403B2"/>
    <w:rsid w:val="00055FC2"/>
    <w:rsid w:val="00061B77"/>
    <w:rsid w:val="00067880"/>
    <w:rsid w:val="00075171"/>
    <w:rsid w:val="000815A5"/>
    <w:rsid w:val="00083158"/>
    <w:rsid w:val="00085411"/>
    <w:rsid w:val="000B0EFE"/>
    <w:rsid w:val="000B2B59"/>
    <w:rsid w:val="000B4FFD"/>
    <w:rsid w:val="000D2B17"/>
    <w:rsid w:val="000F1676"/>
    <w:rsid w:val="00107A81"/>
    <w:rsid w:val="00116309"/>
    <w:rsid w:val="00116337"/>
    <w:rsid w:val="00120E77"/>
    <w:rsid w:val="00124403"/>
    <w:rsid w:val="00125699"/>
    <w:rsid w:val="00130120"/>
    <w:rsid w:val="00133360"/>
    <w:rsid w:val="0014145F"/>
    <w:rsid w:val="001432C4"/>
    <w:rsid w:val="00162EED"/>
    <w:rsid w:val="001662D2"/>
    <w:rsid w:val="00167185"/>
    <w:rsid w:val="0017052D"/>
    <w:rsid w:val="00183AB8"/>
    <w:rsid w:val="00194F5E"/>
    <w:rsid w:val="001A5717"/>
    <w:rsid w:val="001B33C7"/>
    <w:rsid w:val="001C0B1A"/>
    <w:rsid w:val="001C360C"/>
    <w:rsid w:val="001D5899"/>
    <w:rsid w:val="001F23B4"/>
    <w:rsid w:val="00206F67"/>
    <w:rsid w:val="002171CE"/>
    <w:rsid w:val="00222377"/>
    <w:rsid w:val="002340CA"/>
    <w:rsid w:val="00240DF5"/>
    <w:rsid w:val="00253E49"/>
    <w:rsid w:val="00273C73"/>
    <w:rsid w:val="00275143"/>
    <w:rsid w:val="00276C27"/>
    <w:rsid w:val="002859BF"/>
    <w:rsid w:val="002902D1"/>
    <w:rsid w:val="002A2AA1"/>
    <w:rsid w:val="002A311A"/>
    <w:rsid w:val="002A58C7"/>
    <w:rsid w:val="002B0C15"/>
    <w:rsid w:val="002D71E0"/>
    <w:rsid w:val="002E172D"/>
    <w:rsid w:val="002E44A8"/>
    <w:rsid w:val="002E594B"/>
    <w:rsid w:val="002F3A9A"/>
    <w:rsid w:val="002F73FE"/>
    <w:rsid w:val="003001DB"/>
    <w:rsid w:val="00303E8A"/>
    <w:rsid w:val="00304D34"/>
    <w:rsid w:val="00314BCD"/>
    <w:rsid w:val="0032485C"/>
    <w:rsid w:val="00327E5F"/>
    <w:rsid w:val="003374A2"/>
    <w:rsid w:val="0034063B"/>
    <w:rsid w:val="0034086C"/>
    <w:rsid w:val="00344A15"/>
    <w:rsid w:val="00352238"/>
    <w:rsid w:val="00354F5B"/>
    <w:rsid w:val="00367159"/>
    <w:rsid w:val="0039297B"/>
    <w:rsid w:val="00394417"/>
    <w:rsid w:val="00395599"/>
    <w:rsid w:val="003A1547"/>
    <w:rsid w:val="003C4B27"/>
    <w:rsid w:val="003D5687"/>
    <w:rsid w:val="003F0F69"/>
    <w:rsid w:val="003F5DF7"/>
    <w:rsid w:val="003F5E2B"/>
    <w:rsid w:val="00403037"/>
    <w:rsid w:val="00465C82"/>
    <w:rsid w:val="00474C9A"/>
    <w:rsid w:val="00484043"/>
    <w:rsid w:val="004A0C89"/>
    <w:rsid w:val="004B30FC"/>
    <w:rsid w:val="004D09EF"/>
    <w:rsid w:val="004D2C94"/>
    <w:rsid w:val="004D51E3"/>
    <w:rsid w:val="004F0DF0"/>
    <w:rsid w:val="004F3A85"/>
    <w:rsid w:val="00502CA8"/>
    <w:rsid w:val="00524196"/>
    <w:rsid w:val="005340D7"/>
    <w:rsid w:val="00564A73"/>
    <w:rsid w:val="005705B1"/>
    <w:rsid w:val="0059339C"/>
    <w:rsid w:val="005A7D64"/>
    <w:rsid w:val="005B5294"/>
    <w:rsid w:val="005B60AD"/>
    <w:rsid w:val="005C0031"/>
    <w:rsid w:val="005C4D81"/>
    <w:rsid w:val="005D4009"/>
    <w:rsid w:val="006042D7"/>
    <w:rsid w:val="00613A16"/>
    <w:rsid w:val="006261E1"/>
    <w:rsid w:val="00630547"/>
    <w:rsid w:val="00632A6C"/>
    <w:rsid w:val="006353FD"/>
    <w:rsid w:val="006364B2"/>
    <w:rsid w:val="0063747B"/>
    <w:rsid w:val="0064246F"/>
    <w:rsid w:val="00642834"/>
    <w:rsid w:val="00645EE5"/>
    <w:rsid w:val="00656F25"/>
    <w:rsid w:val="00666995"/>
    <w:rsid w:val="0068690C"/>
    <w:rsid w:val="006A3403"/>
    <w:rsid w:val="006A7860"/>
    <w:rsid w:val="006B014A"/>
    <w:rsid w:val="006C0295"/>
    <w:rsid w:val="006C2508"/>
    <w:rsid w:val="006C4092"/>
    <w:rsid w:val="006E35CC"/>
    <w:rsid w:val="006E78F7"/>
    <w:rsid w:val="006F334F"/>
    <w:rsid w:val="006F732C"/>
    <w:rsid w:val="007054F5"/>
    <w:rsid w:val="00710D24"/>
    <w:rsid w:val="00723E2D"/>
    <w:rsid w:val="00726B52"/>
    <w:rsid w:val="00730A10"/>
    <w:rsid w:val="00751F19"/>
    <w:rsid w:val="007537AF"/>
    <w:rsid w:val="00757886"/>
    <w:rsid w:val="00762918"/>
    <w:rsid w:val="00764A5D"/>
    <w:rsid w:val="007743D8"/>
    <w:rsid w:val="007774E9"/>
    <w:rsid w:val="00783267"/>
    <w:rsid w:val="007A09E4"/>
    <w:rsid w:val="007C1731"/>
    <w:rsid w:val="007D6851"/>
    <w:rsid w:val="007E5493"/>
    <w:rsid w:val="0080658C"/>
    <w:rsid w:val="008160E6"/>
    <w:rsid w:val="00827FB1"/>
    <w:rsid w:val="008509B7"/>
    <w:rsid w:val="00853409"/>
    <w:rsid w:val="00853926"/>
    <w:rsid w:val="00857F8F"/>
    <w:rsid w:val="0086252C"/>
    <w:rsid w:val="0086472A"/>
    <w:rsid w:val="00891DA6"/>
    <w:rsid w:val="008A2244"/>
    <w:rsid w:val="008A70BE"/>
    <w:rsid w:val="008B5987"/>
    <w:rsid w:val="008B5A65"/>
    <w:rsid w:val="008D1011"/>
    <w:rsid w:val="008D2619"/>
    <w:rsid w:val="008E1F5D"/>
    <w:rsid w:val="008E270D"/>
    <w:rsid w:val="008E724E"/>
    <w:rsid w:val="0093103E"/>
    <w:rsid w:val="00934401"/>
    <w:rsid w:val="00935DA5"/>
    <w:rsid w:val="00941A9B"/>
    <w:rsid w:val="00954DC8"/>
    <w:rsid w:val="00955D26"/>
    <w:rsid w:val="00986C5A"/>
    <w:rsid w:val="00990F5F"/>
    <w:rsid w:val="00996B88"/>
    <w:rsid w:val="009A13D1"/>
    <w:rsid w:val="009B1020"/>
    <w:rsid w:val="009B3661"/>
    <w:rsid w:val="009C4659"/>
    <w:rsid w:val="009D17AC"/>
    <w:rsid w:val="009D45E2"/>
    <w:rsid w:val="009D50D9"/>
    <w:rsid w:val="009D7865"/>
    <w:rsid w:val="009E0BE5"/>
    <w:rsid w:val="009E4DFF"/>
    <w:rsid w:val="009E4EE4"/>
    <w:rsid w:val="009F2E23"/>
    <w:rsid w:val="009F789F"/>
    <w:rsid w:val="00A01CD6"/>
    <w:rsid w:val="00A045F3"/>
    <w:rsid w:val="00A22EFB"/>
    <w:rsid w:val="00A32516"/>
    <w:rsid w:val="00A35033"/>
    <w:rsid w:val="00A4269B"/>
    <w:rsid w:val="00A428E9"/>
    <w:rsid w:val="00A45407"/>
    <w:rsid w:val="00A63B7E"/>
    <w:rsid w:val="00A86386"/>
    <w:rsid w:val="00A97882"/>
    <w:rsid w:val="00AB2B36"/>
    <w:rsid w:val="00AF78AC"/>
    <w:rsid w:val="00B2567A"/>
    <w:rsid w:val="00B274CF"/>
    <w:rsid w:val="00B31F85"/>
    <w:rsid w:val="00B36719"/>
    <w:rsid w:val="00B36D88"/>
    <w:rsid w:val="00B36FAC"/>
    <w:rsid w:val="00B37BF5"/>
    <w:rsid w:val="00B53673"/>
    <w:rsid w:val="00B53FCF"/>
    <w:rsid w:val="00B97EE7"/>
    <w:rsid w:val="00BA51C5"/>
    <w:rsid w:val="00BB2419"/>
    <w:rsid w:val="00BB4405"/>
    <w:rsid w:val="00BB7E95"/>
    <w:rsid w:val="00BC1368"/>
    <w:rsid w:val="00BC21EA"/>
    <w:rsid w:val="00BD08C2"/>
    <w:rsid w:val="00BF09FA"/>
    <w:rsid w:val="00BF16C6"/>
    <w:rsid w:val="00C03FF4"/>
    <w:rsid w:val="00C156B3"/>
    <w:rsid w:val="00C25872"/>
    <w:rsid w:val="00C325A5"/>
    <w:rsid w:val="00C44111"/>
    <w:rsid w:val="00C52840"/>
    <w:rsid w:val="00C64243"/>
    <w:rsid w:val="00C67C66"/>
    <w:rsid w:val="00C77743"/>
    <w:rsid w:val="00C81700"/>
    <w:rsid w:val="00CB4BEE"/>
    <w:rsid w:val="00CC2F30"/>
    <w:rsid w:val="00CC49EE"/>
    <w:rsid w:val="00CE4F38"/>
    <w:rsid w:val="00CF26E4"/>
    <w:rsid w:val="00CF27BF"/>
    <w:rsid w:val="00CF3B86"/>
    <w:rsid w:val="00D03A84"/>
    <w:rsid w:val="00D2710C"/>
    <w:rsid w:val="00D339AF"/>
    <w:rsid w:val="00D4295B"/>
    <w:rsid w:val="00D47176"/>
    <w:rsid w:val="00D50AB7"/>
    <w:rsid w:val="00D519DF"/>
    <w:rsid w:val="00D64F66"/>
    <w:rsid w:val="00D8184A"/>
    <w:rsid w:val="00D821BE"/>
    <w:rsid w:val="00D82759"/>
    <w:rsid w:val="00D94F01"/>
    <w:rsid w:val="00D97655"/>
    <w:rsid w:val="00DA3261"/>
    <w:rsid w:val="00DC707B"/>
    <w:rsid w:val="00DE346B"/>
    <w:rsid w:val="00DE5599"/>
    <w:rsid w:val="00E065AC"/>
    <w:rsid w:val="00E11431"/>
    <w:rsid w:val="00E16057"/>
    <w:rsid w:val="00E17408"/>
    <w:rsid w:val="00E30C20"/>
    <w:rsid w:val="00E406D5"/>
    <w:rsid w:val="00E41209"/>
    <w:rsid w:val="00E42BF1"/>
    <w:rsid w:val="00E43BD8"/>
    <w:rsid w:val="00E522F4"/>
    <w:rsid w:val="00E558AD"/>
    <w:rsid w:val="00E61F86"/>
    <w:rsid w:val="00E62595"/>
    <w:rsid w:val="00EB3F5A"/>
    <w:rsid w:val="00EB5098"/>
    <w:rsid w:val="00EB68AD"/>
    <w:rsid w:val="00EC25F3"/>
    <w:rsid w:val="00EC3264"/>
    <w:rsid w:val="00EC6755"/>
    <w:rsid w:val="00ED4C3D"/>
    <w:rsid w:val="00EF0552"/>
    <w:rsid w:val="00F07470"/>
    <w:rsid w:val="00F10B6E"/>
    <w:rsid w:val="00F164FE"/>
    <w:rsid w:val="00F35087"/>
    <w:rsid w:val="00F42F4E"/>
    <w:rsid w:val="00F65B21"/>
    <w:rsid w:val="00F672A3"/>
    <w:rsid w:val="00F729DF"/>
    <w:rsid w:val="00F867FA"/>
    <w:rsid w:val="00F97FA1"/>
    <w:rsid w:val="00FA1403"/>
    <w:rsid w:val="00FA49F9"/>
    <w:rsid w:val="00FC4EC0"/>
    <w:rsid w:val="00FC67D8"/>
    <w:rsid w:val="00FD2174"/>
    <w:rsid w:val="00FE0D01"/>
    <w:rsid w:val="00FF0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2703"/>
  <w15:docId w15:val="{8410C1B3-5E6F-464A-BE4F-924567F6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55FC2"/>
    <w:pPr>
      <w:tabs>
        <w:tab w:val="center" w:pos="4536"/>
        <w:tab w:val="right" w:pos="9072"/>
      </w:tabs>
    </w:pPr>
  </w:style>
  <w:style w:type="character" w:customStyle="1" w:styleId="stBilgiChar">
    <w:name w:val="Üst Bilgi Char"/>
    <w:basedOn w:val="VarsaylanParagrafYazTipi"/>
    <w:link w:val="stBilgi"/>
    <w:uiPriority w:val="99"/>
    <w:rsid w:val="00055FC2"/>
    <w:rPr>
      <w:rFonts w:ascii="Times New Roman" w:eastAsia="Times New Roman" w:hAnsi="Times New Roman" w:cs="Times New Roman"/>
      <w:lang w:val="tr-TR"/>
    </w:rPr>
  </w:style>
  <w:style w:type="paragraph" w:styleId="AltBilgi">
    <w:name w:val="footer"/>
    <w:basedOn w:val="Normal"/>
    <w:link w:val="AltBilgiChar"/>
    <w:uiPriority w:val="99"/>
    <w:unhideWhenUsed/>
    <w:rsid w:val="00055FC2"/>
    <w:pPr>
      <w:tabs>
        <w:tab w:val="center" w:pos="4536"/>
        <w:tab w:val="right" w:pos="9072"/>
      </w:tabs>
    </w:pPr>
  </w:style>
  <w:style w:type="character" w:customStyle="1" w:styleId="AltBilgiChar">
    <w:name w:val="Alt Bilgi Char"/>
    <w:basedOn w:val="VarsaylanParagrafYazTipi"/>
    <w:link w:val="AltBilgi"/>
    <w:uiPriority w:val="99"/>
    <w:rsid w:val="00055FC2"/>
    <w:rPr>
      <w:rFonts w:ascii="Times New Roman" w:eastAsia="Times New Roman" w:hAnsi="Times New Roman" w:cs="Times New Roman"/>
      <w:lang w:val="tr-TR"/>
    </w:rPr>
  </w:style>
  <w:style w:type="paragraph" w:styleId="AralkYok">
    <w:name w:val="No Spacing"/>
    <w:uiPriority w:val="1"/>
    <w:qFormat/>
    <w:rsid w:val="0086472A"/>
    <w:rPr>
      <w:rFonts w:ascii="Times New Roman" w:eastAsia="Times New Roman" w:hAnsi="Times New Roman" w:cs="Times New Roman"/>
      <w:lang w:val="tr-TR"/>
    </w:rPr>
  </w:style>
  <w:style w:type="character" w:styleId="Gl">
    <w:name w:val="Strong"/>
    <w:basedOn w:val="VarsaylanParagrafYazTipi"/>
    <w:uiPriority w:val="22"/>
    <w:qFormat/>
    <w:rsid w:val="000065DC"/>
    <w:rPr>
      <w:b/>
      <w:bCs/>
    </w:rPr>
  </w:style>
  <w:style w:type="paragraph" w:styleId="BalonMetni">
    <w:name w:val="Balloon Text"/>
    <w:basedOn w:val="Normal"/>
    <w:link w:val="BalonMetniChar"/>
    <w:uiPriority w:val="99"/>
    <w:semiHidden/>
    <w:unhideWhenUsed/>
    <w:rsid w:val="00F867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67F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DFC4-C0B2-4D84-AF31-EF1B28FE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tuncay</cp:lastModifiedBy>
  <cp:revision>2</cp:revision>
  <cp:lastPrinted>2023-01-18T13:59:00Z</cp:lastPrinted>
  <dcterms:created xsi:type="dcterms:W3CDTF">2023-01-23T13:44:00Z</dcterms:created>
  <dcterms:modified xsi:type="dcterms:W3CDTF">2023-01-23T13:44:00Z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PDFium</vt:lpwstr>
  </property>
  <property fmtid="{D5CDD505-2E9C-101B-9397-08002B2CF9AE}" pid="4" name="LastSaved">
    <vt:filetime>2022-12-30T00:00:00Z</vt:filetime>
  </property>
</Properties>
</file>